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BAE" w:rsidRPr="00A60380" w:rsidRDefault="004E3F86" w:rsidP="00EA7BAE">
      <w:pPr>
        <w:pStyle w:val="Header"/>
        <w:tabs>
          <w:tab w:val="clear" w:pos="4536"/>
        </w:tabs>
        <w:rPr>
          <w:lang w:val="de-DE"/>
        </w:rPr>
      </w:pPr>
      <w:bookmarkStart w:id="0" w:name="OLE_LINK1"/>
      <w:bookmarkStart w:id="1" w:name="_GoBack"/>
      <w:bookmarkEnd w:id="1"/>
      <w:r w:rsidRPr="00A60380">
        <w:rPr>
          <w:lang w:val="de-DE"/>
        </w:rPr>
        <w:t>3GPP TSG-RAN WG1#</w:t>
      </w:r>
      <w:r w:rsidR="007B1D60">
        <w:rPr>
          <w:lang w:val="de-DE"/>
        </w:rPr>
        <w:t>8</w:t>
      </w:r>
      <w:r w:rsidR="0092006F">
        <w:rPr>
          <w:lang w:val="de-DE"/>
        </w:rPr>
        <w:t>2</w:t>
      </w:r>
      <w:r w:rsidR="00730FAF">
        <w:rPr>
          <w:lang w:val="de-DE"/>
        </w:rPr>
        <w:t>bis</w:t>
      </w:r>
      <w:r w:rsidR="00FC29C6" w:rsidRPr="00A60380">
        <w:rPr>
          <w:lang w:val="de-DE"/>
        </w:rPr>
        <w:tab/>
      </w:r>
      <w:r w:rsidR="006B2B46" w:rsidRPr="009D253A">
        <w:rPr>
          <w:lang w:val="de-DE"/>
        </w:rPr>
        <w:t>R1-</w:t>
      </w:r>
      <w:r w:rsidR="009D253A" w:rsidRPr="009D253A">
        <w:rPr>
          <w:lang w:val="de-DE"/>
        </w:rPr>
        <w:t>15</w:t>
      </w:r>
      <w:r w:rsidR="006D2C89">
        <w:rPr>
          <w:lang w:val="de-DE"/>
        </w:rPr>
        <w:t>5673</w:t>
      </w:r>
    </w:p>
    <w:bookmarkEnd w:id="0"/>
    <w:p w:rsidR="00EA7BAE" w:rsidRPr="009C059F" w:rsidRDefault="00730FAF" w:rsidP="00EA7BAE">
      <w:pPr>
        <w:pStyle w:val="Header"/>
      </w:pPr>
      <w:r w:rsidRPr="00730FAF">
        <w:rPr>
          <w:bCs/>
        </w:rPr>
        <w:t xml:space="preserve">Malmö, Sweden, </w:t>
      </w:r>
      <w:r w:rsidRPr="00730FAF">
        <w:rPr>
          <w:rFonts w:hint="eastAsia"/>
          <w:bCs/>
        </w:rPr>
        <w:t>5</w:t>
      </w:r>
      <w:r w:rsidRPr="00730FAF">
        <w:rPr>
          <w:rFonts w:hint="eastAsia"/>
          <w:bCs/>
          <w:vertAlign w:val="superscript"/>
        </w:rPr>
        <w:t>th</w:t>
      </w:r>
      <w:r w:rsidRPr="00730FAF">
        <w:rPr>
          <w:rFonts w:hint="eastAsia"/>
          <w:bCs/>
        </w:rPr>
        <w:t xml:space="preserve"> </w:t>
      </w:r>
      <w:r w:rsidRPr="00730FAF">
        <w:rPr>
          <w:bCs/>
        </w:rPr>
        <w:t xml:space="preserve">- </w:t>
      </w:r>
      <w:r w:rsidRPr="00730FAF">
        <w:rPr>
          <w:rFonts w:hint="eastAsia"/>
          <w:bCs/>
        </w:rPr>
        <w:t>9</w:t>
      </w:r>
      <w:r w:rsidRPr="00730FAF">
        <w:rPr>
          <w:rFonts w:hint="eastAsia"/>
          <w:bCs/>
          <w:vertAlign w:val="superscript"/>
        </w:rPr>
        <w:t>th</w:t>
      </w:r>
      <w:r w:rsidRPr="00730FAF">
        <w:rPr>
          <w:rFonts w:hint="eastAsia"/>
          <w:bCs/>
        </w:rPr>
        <w:t xml:space="preserve"> October</w:t>
      </w:r>
      <w:r w:rsidRPr="00730FAF">
        <w:rPr>
          <w:bCs/>
        </w:rPr>
        <w:t xml:space="preserve"> 2015</w:t>
      </w:r>
    </w:p>
    <w:p w:rsidR="004D4B4A" w:rsidRPr="009C059F" w:rsidRDefault="004D4B4A" w:rsidP="00EA7BAE">
      <w:pPr>
        <w:pStyle w:val="Header"/>
      </w:pPr>
    </w:p>
    <w:p w:rsidR="00EA7BAE" w:rsidRPr="009D2B97" w:rsidRDefault="00EA7BAE" w:rsidP="00EA7BAE">
      <w:pPr>
        <w:pStyle w:val="Header"/>
        <w:tabs>
          <w:tab w:val="clear" w:pos="4536"/>
          <w:tab w:val="left" w:pos="1800"/>
        </w:tabs>
        <w:ind w:left="1800" w:hanging="1800"/>
      </w:pPr>
      <w:r w:rsidRPr="009D2B97">
        <w:t>Source:</w:t>
      </w:r>
      <w:r w:rsidRPr="009D2B97">
        <w:tab/>
        <w:t>Ericsson</w:t>
      </w:r>
    </w:p>
    <w:p w:rsidR="00EA7BAE" w:rsidRPr="001D2394" w:rsidRDefault="00EA7BAE" w:rsidP="00EA7BAE">
      <w:pPr>
        <w:pStyle w:val="Header"/>
        <w:tabs>
          <w:tab w:val="clear" w:pos="4536"/>
          <w:tab w:val="left" w:pos="1800"/>
        </w:tabs>
      </w:pPr>
      <w:r w:rsidRPr="009D2B97">
        <w:t>Title:</w:t>
      </w:r>
      <w:bookmarkStart w:id="2" w:name="Title"/>
      <w:bookmarkEnd w:id="2"/>
      <w:r w:rsidRPr="009D2B97">
        <w:tab/>
      </w:r>
      <w:r w:rsidR="00A54CF8" w:rsidRPr="00A54CF8">
        <w:t>Configuration of FD-MIMO</w:t>
      </w:r>
    </w:p>
    <w:p w:rsidR="004E3F86" w:rsidRPr="009C059F" w:rsidRDefault="00EA7BAE" w:rsidP="00F508D1">
      <w:pPr>
        <w:pStyle w:val="Header"/>
        <w:tabs>
          <w:tab w:val="clear" w:pos="4536"/>
          <w:tab w:val="clear" w:pos="9072"/>
          <w:tab w:val="left" w:pos="1800"/>
          <w:tab w:val="center" w:pos="4703"/>
        </w:tabs>
      </w:pPr>
      <w:r w:rsidRPr="009C059F">
        <w:t>Agenda Item:</w:t>
      </w:r>
      <w:bookmarkStart w:id="3" w:name="Source"/>
      <w:bookmarkEnd w:id="3"/>
      <w:r w:rsidRPr="009C059F">
        <w:tab/>
      </w:r>
      <w:r w:rsidR="00730FAF" w:rsidRPr="009C059F">
        <w:t>7.2.4</w:t>
      </w:r>
      <w:r w:rsidR="009C059F">
        <w:t>.</w:t>
      </w:r>
      <w:r w:rsidR="0092006F" w:rsidRPr="009C059F">
        <w:t>1</w:t>
      </w:r>
    </w:p>
    <w:p w:rsidR="00EA7BAE" w:rsidRPr="009D2B97" w:rsidRDefault="00EA7BAE" w:rsidP="00EA7BAE">
      <w:pPr>
        <w:pStyle w:val="Header"/>
        <w:tabs>
          <w:tab w:val="left" w:pos="1800"/>
        </w:tabs>
      </w:pPr>
      <w:r w:rsidRPr="009D2B97">
        <w:t>Document for:</w:t>
      </w:r>
      <w:r w:rsidRPr="009D2B97">
        <w:tab/>
      </w:r>
      <w:bookmarkStart w:id="4" w:name="DocumentFor"/>
      <w:bookmarkEnd w:id="4"/>
      <w:r w:rsidRPr="009D2B97">
        <w:t>Discussion and Decision</w:t>
      </w:r>
    </w:p>
    <w:p w:rsidR="00795DB8" w:rsidRPr="009D2B97" w:rsidRDefault="00795DB8" w:rsidP="00EA7BAE">
      <w:pPr>
        <w:pBdr>
          <w:bottom w:val="single" w:sz="4" w:space="1" w:color="auto"/>
        </w:pBdr>
        <w:tabs>
          <w:tab w:val="left" w:pos="2552"/>
        </w:tabs>
      </w:pPr>
    </w:p>
    <w:p w:rsidR="002E2D62" w:rsidRPr="002E2D62" w:rsidRDefault="002E2D62" w:rsidP="006D5FC8">
      <w:pPr>
        <w:keepNext/>
        <w:numPr>
          <w:ilvl w:val="0"/>
          <w:numId w:val="7"/>
        </w:numPr>
        <w:tabs>
          <w:tab w:val="num" w:pos="360"/>
        </w:tabs>
        <w:spacing w:before="240" w:after="60"/>
        <w:ind w:left="0" w:firstLine="0"/>
        <w:outlineLvl w:val="0"/>
        <w:rPr>
          <w:rFonts w:ascii="Helvetica" w:eastAsia="MS Mincho" w:hAnsi="Helvetica" w:cs="Arial"/>
          <w:b/>
          <w:bCs/>
          <w:kern w:val="32"/>
          <w:sz w:val="28"/>
          <w:szCs w:val="32"/>
        </w:rPr>
      </w:pPr>
      <w:r w:rsidRPr="002E2D62">
        <w:rPr>
          <w:rFonts w:ascii="Helvetica" w:eastAsia="MS Mincho" w:hAnsi="Helvetica" w:cs="Arial"/>
          <w:b/>
          <w:bCs/>
          <w:kern w:val="32"/>
          <w:sz w:val="28"/>
          <w:szCs w:val="32"/>
        </w:rPr>
        <w:t>Introduction</w:t>
      </w:r>
    </w:p>
    <w:p w:rsidR="001F4DE3" w:rsidRPr="00297A01" w:rsidRDefault="003B460F" w:rsidP="00A54CF8">
      <w:pPr>
        <w:jc w:val="both"/>
        <w:rPr>
          <w:szCs w:val="20"/>
        </w:rPr>
      </w:pPr>
      <w:r>
        <w:t xml:space="preserve">In </w:t>
      </w:r>
      <w:r w:rsidR="00903AF3">
        <w:t>this contribution we discuss configuration of FD-MIMO in terms of CSI measurement configurations, CSI process configurations, CSI resource configurations and the transmission mode.</w:t>
      </w:r>
    </w:p>
    <w:p w:rsidR="007B2B94" w:rsidRDefault="00FA0909" w:rsidP="007B2B94">
      <w:pPr>
        <w:pStyle w:val="Heading1"/>
      </w:pPr>
      <w:r>
        <w:t>Configuration of CSI measurements</w:t>
      </w:r>
    </w:p>
    <w:p w:rsidR="00FA0909" w:rsidRPr="00FA0909" w:rsidRDefault="00FA0909" w:rsidP="00FA0909">
      <w:pPr>
        <w:pStyle w:val="BodyText"/>
      </w:pPr>
      <w:r>
        <w:t>To reduce CSI-RS overhead and to enhance MU-MIMO C</w:t>
      </w:r>
      <w:r w:rsidR="00B86DE3">
        <w:t>S</w:t>
      </w:r>
      <w:r>
        <w:t>I feedback, CSI measurement restrictions (MR) should be supported. Note that these restrictions should be independently configured for NZP CSI-RS and CSI-IM</w:t>
      </w:r>
      <w:r w:rsidR="0089189D">
        <w:t xml:space="preserve"> since there are use cases when only one and not both is beneficial</w:t>
      </w:r>
      <w:r>
        <w:t xml:space="preserve">. Independent MR </w:t>
      </w:r>
      <w:proofErr w:type="gramStart"/>
      <w:r>
        <w:t>configuration</w:t>
      </w:r>
      <w:r w:rsidR="0089189D">
        <w:t>s</w:t>
      </w:r>
      <w:proofErr w:type="gramEnd"/>
      <w:r>
        <w:t xml:space="preserve"> for each CSI process should </w:t>
      </w:r>
      <w:r w:rsidR="0089189D">
        <w:t xml:space="preserve">also </w:t>
      </w:r>
      <w:r>
        <w:t>be supported</w:t>
      </w:r>
      <w:r w:rsidR="0089189D">
        <w:t xml:space="preserve"> so that eNB could obtain both restricted and unrestricted measurements simultaneously</w:t>
      </w:r>
      <w:r>
        <w:t xml:space="preserve">. </w:t>
      </w:r>
      <w:r w:rsidR="0089189D">
        <w:t>Moreover, i</w:t>
      </w:r>
      <w:r>
        <w:t xml:space="preserve">f applicable, independent MR for </w:t>
      </w:r>
      <w:r w:rsidRPr="006D2C89">
        <w:t>each of the K CSI resources within a CSI process should be supported. MR is discussed in detail in another contribution [</w:t>
      </w:r>
      <w:r w:rsidR="006D2C89" w:rsidRPr="006D2C89">
        <w:t>1</w:t>
      </w:r>
      <w:r w:rsidRPr="006D2C89">
        <w:t>]</w:t>
      </w:r>
    </w:p>
    <w:p w:rsidR="007B2B94" w:rsidRDefault="007B2B94" w:rsidP="007B2B94">
      <w:pPr>
        <w:pStyle w:val="Heading1"/>
      </w:pPr>
      <w:r>
        <w:t xml:space="preserve">Details on CSI process </w:t>
      </w:r>
      <w:r w:rsidR="0084782B">
        <w:t>configuration</w:t>
      </w:r>
    </w:p>
    <w:p w:rsidR="005B6C21" w:rsidRDefault="00F33CE1" w:rsidP="00F33CE1">
      <w:pPr>
        <w:jc w:val="both"/>
        <w:rPr>
          <w:rFonts w:eastAsia="MS Mincho"/>
          <w:iCs/>
          <w:lang w:eastAsia="ja-JP"/>
        </w:rPr>
      </w:pPr>
      <w:r>
        <w:rPr>
          <w:rFonts w:eastAsia="MS Mincho"/>
          <w:iCs/>
          <w:lang w:eastAsia="ja-JP"/>
        </w:rPr>
        <w:t xml:space="preserve">In the previous meeting, two CSI reporting classes </w:t>
      </w:r>
      <w:r w:rsidR="00E37B50">
        <w:rPr>
          <w:rFonts w:eastAsia="MS Mincho"/>
          <w:iCs/>
          <w:lang w:eastAsia="ja-JP"/>
        </w:rPr>
        <w:t xml:space="preserve">were </w:t>
      </w:r>
      <w:r>
        <w:rPr>
          <w:rFonts w:eastAsia="MS Mincho"/>
          <w:iCs/>
          <w:lang w:eastAsia="ja-JP"/>
        </w:rPr>
        <w:t>defined, A and B</w:t>
      </w:r>
      <w:r w:rsidR="00E37B50">
        <w:rPr>
          <w:rFonts w:eastAsia="MS Mincho"/>
          <w:iCs/>
          <w:lang w:eastAsia="ja-JP"/>
        </w:rPr>
        <w:t>,</w:t>
      </w:r>
      <w:r>
        <w:rPr>
          <w:rFonts w:eastAsia="MS Mincho"/>
          <w:iCs/>
          <w:lang w:eastAsia="ja-JP"/>
        </w:rPr>
        <w:t xml:space="preserve"> and a CSI process can be configured for either A or B. Left for further study is whether a CSI process can be configured for A and B reporting simultaneously. In our view, this represents a hybrid mode operation, which may be useful when the number of TXRU is increased beyond 16. Hence, our view is that combined A+B in a CSI process is a suitable topic for next release, when more TXRU is considered.</w:t>
      </w:r>
    </w:p>
    <w:p w:rsidR="00F33CE1" w:rsidRDefault="00F33CE1" w:rsidP="00F33CE1">
      <w:pPr>
        <w:jc w:val="both"/>
        <w:rPr>
          <w:rFonts w:eastAsia="MS Mincho"/>
          <w:iCs/>
          <w:lang w:eastAsia="ja-JP"/>
        </w:rPr>
      </w:pPr>
    </w:p>
    <w:p w:rsidR="00F33CE1" w:rsidRDefault="00F33CE1" w:rsidP="00F33CE1">
      <w:pPr>
        <w:ind w:firstLine="360"/>
        <w:jc w:val="both"/>
        <w:rPr>
          <w:rFonts w:eastAsia="MS Mincho"/>
          <w:iCs/>
          <w:lang w:eastAsia="ja-JP"/>
        </w:rPr>
      </w:pPr>
      <w:r w:rsidRPr="00F33CE1">
        <w:rPr>
          <w:rFonts w:eastAsia="MS Mincho"/>
          <w:b/>
          <w:iCs/>
          <w:lang w:eastAsia="ja-JP"/>
        </w:rPr>
        <w:t>Proposal:</w:t>
      </w:r>
      <w:r>
        <w:rPr>
          <w:rFonts w:eastAsia="MS Mincho"/>
          <w:iCs/>
          <w:lang w:eastAsia="ja-JP"/>
        </w:rPr>
        <w:t xml:space="preserve"> </w:t>
      </w:r>
      <w:r w:rsidRPr="00F33CE1">
        <w:rPr>
          <w:rFonts w:eastAsia="MS Mincho"/>
          <w:i/>
          <w:iCs/>
          <w:lang w:eastAsia="ja-JP"/>
        </w:rPr>
        <w:t>A CSI process with both Class A and B reporting is not supported in Rel.13.</w:t>
      </w:r>
      <w:r>
        <w:rPr>
          <w:rFonts w:eastAsia="MS Mincho"/>
          <w:iCs/>
          <w:lang w:eastAsia="ja-JP"/>
        </w:rPr>
        <w:t xml:space="preserve"> </w:t>
      </w:r>
    </w:p>
    <w:p w:rsidR="00F33CE1" w:rsidRDefault="00F33CE1" w:rsidP="00F33CE1">
      <w:pPr>
        <w:ind w:firstLine="360"/>
        <w:jc w:val="both"/>
        <w:rPr>
          <w:rFonts w:eastAsia="MS Mincho"/>
          <w:iCs/>
          <w:lang w:eastAsia="ja-JP"/>
        </w:rPr>
      </w:pPr>
    </w:p>
    <w:p w:rsidR="00F33CE1" w:rsidRDefault="00F33CE1" w:rsidP="00F33CE1">
      <w:pPr>
        <w:jc w:val="both"/>
        <w:rPr>
          <w:rFonts w:eastAsia="MS Mincho"/>
          <w:iCs/>
          <w:lang w:eastAsia="ja-JP"/>
        </w:rPr>
      </w:pPr>
      <w:r>
        <w:rPr>
          <w:rFonts w:eastAsia="MS Mincho"/>
          <w:iCs/>
          <w:lang w:eastAsia="ja-JP"/>
        </w:rPr>
        <w:t xml:space="preserve">Still, one can configure a Rel.13 UE with two CSI processes, each with different reporting classes if hybrid </w:t>
      </w:r>
      <w:r w:rsidR="00E37B50">
        <w:rPr>
          <w:rFonts w:eastAsia="MS Mincho"/>
          <w:iCs/>
          <w:lang w:eastAsia="ja-JP"/>
        </w:rPr>
        <w:t xml:space="preserve">operation </w:t>
      </w:r>
      <w:r>
        <w:rPr>
          <w:rFonts w:eastAsia="MS Mincho"/>
          <w:iCs/>
          <w:lang w:eastAsia="ja-JP"/>
        </w:rPr>
        <w:t>is desirable, although Rel.13 does not provide optimized signaling for this mode of operation.</w:t>
      </w:r>
    </w:p>
    <w:p w:rsidR="0084782B" w:rsidRDefault="0084782B" w:rsidP="00F33CE1">
      <w:pPr>
        <w:jc w:val="both"/>
        <w:rPr>
          <w:rFonts w:eastAsia="MS Mincho"/>
          <w:iCs/>
          <w:lang w:eastAsia="ja-JP"/>
        </w:rPr>
      </w:pPr>
    </w:p>
    <w:p w:rsidR="003B6DE7" w:rsidRDefault="0084782B" w:rsidP="00A922AA">
      <w:pPr>
        <w:jc w:val="both"/>
        <w:rPr>
          <w:rFonts w:eastAsia="MS Mincho"/>
          <w:iCs/>
          <w:lang w:eastAsia="ja-JP"/>
        </w:rPr>
      </w:pPr>
      <w:r>
        <w:rPr>
          <w:rFonts w:eastAsia="MS Mincho"/>
          <w:iCs/>
          <w:lang w:eastAsia="ja-JP"/>
        </w:rPr>
        <w:t>Furthermore, it was agreed that a</w:t>
      </w:r>
      <w:r w:rsidRPr="0052794E">
        <w:rPr>
          <w:rFonts w:eastAsia="MS Mincho"/>
          <w:iCs/>
          <w:lang w:eastAsia="ja-JP"/>
        </w:rPr>
        <w:t xml:space="preserve"> CSI process is associated with K CSI-RS resources/configurations (per definition in 36.211), with </w:t>
      </w:r>
      <w:proofErr w:type="spellStart"/>
      <w:r w:rsidRPr="0052794E">
        <w:rPr>
          <w:rFonts w:eastAsia="MS Mincho"/>
          <w:iCs/>
          <w:lang w:eastAsia="ja-JP"/>
        </w:rPr>
        <w:t>N</w:t>
      </w:r>
      <w:r w:rsidRPr="0052794E">
        <w:rPr>
          <w:rFonts w:eastAsia="MS Mincho"/>
          <w:iCs/>
          <w:vertAlign w:val="subscript"/>
          <w:lang w:eastAsia="ja-JP"/>
        </w:rPr>
        <w:t>k</w:t>
      </w:r>
      <w:proofErr w:type="spellEnd"/>
      <w:r w:rsidRPr="0052794E">
        <w:rPr>
          <w:rFonts w:eastAsia="MS Mincho"/>
          <w:iCs/>
          <w:lang w:eastAsia="ja-JP"/>
        </w:rPr>
        <w:t xml:space="preserve"> ports for the k</w:t>
      </w:r>
      <w:r w:rsidRPr="0052794E">
        <w:rPr>
          <w:rFonts w:eastAsia="MS Mincho"/>
          <w:iCs/>
          <w:vertAlign w:val="subscript"/>
          <w:lang w:eastAsia="ja-JP"/>
        </w:rPr>
        <w:t>th</w:t>
      </w:r>
      <w:r w:rsidRPr="0052794E">
        <w:rPr>
          <w:rFonts w:eastAsia="MS Mincho"/>
          <w:iCs/>
          <w:lang w:eastAsia="ja-JP"/>
        </w:rPr>
        <w:t xml:space="preserve"> CSI-RS resource</w:t>
      </w:r>
      <w:r w:rsidRPr="00754728">
        <w:rPr>
          <w:rFonts w:eastAsia="MS Mincho"/>
          <w:iCs/>
          <w:lang w:eastAsia="ja-JP"/>
        </w:rPr>
        <w:t xml:space="preserve"> </w:t>
      </w:r>
      <w:r>
        <w:rPr>
          <w:rFonts w:eastAsia="MS Mincho"/>
          <w:iCs/>
          <w:lang w:eastAsia="ja-JP"/>
        </w:rPr>
        <w:t>(K could be &gt;=1). The UE will measure all ports in all K resources and report CSI for each resource</w:t>
      </w:r>
      <w:r w:rsidR="00B86DE3">
        <w:rPr>
          <w:rFonts w:eastAsia="MS Mincho"/>
          <w:iCs/>
          <w:lang w:eastAsia="ja-JP"/>
        </w:rPr>
        <w:t xml:space="preserve"> or</w:t>
      </w:r>
      <w:r>
        <w:rPr>
          <w:rFonts w:eastAsia="MS Mincho"/>
          <w:iCs/>
          <w:lang w:eastAsia="ja-JP"/>
        </w:rPr>
        <w:t xml:space="preserve"> alternatively select a resource and report CSI for the selection. </w:t>
      </w:r>
      <w:r w:rsidR="003B6DE7">
        <w:rPr>
          <w:rFonts w:eastAsia="MS Mincho"/>
          <w:iCs/>
          <w:lang w:eastAsia="ja-JP"/>
        </w:rPr>
        <w:t xml:space="preserve">Supporting K&gt;1 is useful for </w:t>
      </w:r>
    </w:p>
    <w:p w:rsidR="0084782B" w:rsidRPr="0042573F" w:rsidRDefault="003B6DE7" w:rsidP="00A922AA">
      <w:pPr>
        <w:pStyle w:val="ListParagraph"/>
        <w:numPr>
          <w:ilvl w:val="0"/>
          <w:numId w:val="35"/>
        </w:numPr>
        <w:jc w:val="both"/>
        <w:rPr>
          <w:rFonts w:ascii="Times New Roman" w:eastAsia="MS Mincho" w:hAnsi="Times New Roman" w:cs="Times New Roman"/>
          <w:iCs/>
          <w:sz w:val="20"/>
          <w:lang w:eastAsia="ja-JP"/>
        </w:rPr>
      </w:pPr>
      <w:r w:rsidRPr="0042573F">
        <w:rPr>
          <w:rFonts w:ascii="Times New Roman" w:eastAsia="MS Mincho" w:hAnsi="Times New Roman" w:cs="Times New Roman"/>
          <w:iCs/>
          <w:sz w:val="20"/>
          <w:lang w:eastAsia="ja-JP"/>
        </w:rPr>
        <w:t xml:space="preserve">Class B where the UE selects one out of K beamformed CSI-RS resources, </w:t>
      </w:r>
      <w:r w:rsidR="00E37B50">
        <w:rPr>
          <w:rFonts w:ascii="Times New Roman" w:eastAsia="MS Mincho" w:hAnsi="Times New Roman" w:cs="Times New Roman"/>
          <w:iCs/>
          <w:sz w:val="20"/>
          <w:lang w:eastAsia="ja-JP"/>
        </w:rPr>
        <w:t xml:space="preserve">and </w:t>
      </w:r>
      <w:r w:rsidRPr="0042573F">
        <w:rPr>
          <w:rFonts w:ascii="Times New Roman" w:eastAsia="MS Mincho" w:hAnsi="Times New Roman" w:cs="Times New Roman"/>
          <w:iCs/>
          <w:sz w:val="20"/>
          <w:lang w:eastAsia="ja-JP"/>
        </w:rPr>
        <w:t>each beam is thus one resource</w:t>
      </w:r>
    </w:p>
    <w:p w:rsidR="003B6DE7" w:rsidRDefault="003B6DE7" w:rsidP="00A922AA">
      <w:pPr>
        <w:pStyle w:val="ListParagraph"/>
        <w:numPr>
          <w:ilvl w:val="0"/>
          <w:numId w:val="35"/>
        </w:numPr>
        <w:jc w:val="both"/>
        <w:rPr>
          <w:rFonts w:ascii="Times New Roman" w:eastAsia="MS Mincho" w:hAnsi="Times New Roman" w:cs="Times New Roman"/>
          <w:iCs/>
          <w:sz w:val="20"/>
          <w:lang w:eastAsia="ja-JP"/>
        </w:rPr>
      </w:pPr>
      <w:r w:rsidRPr="0042573F">
        <w:rPr>
          <w:rFonts w:ascii="Times New Roman" w:eastAsia="MS Mincho" w:hAnsi="Times New Roman" w:cs="Times New Roman"/>
          <w:iCs/>
          <w:sz w:val="20"/>
          <w:lang w:eastAsia="ja-JP"/>
        </w:rPr>
        <w:t>P-CSI and A-CSI reporting for both Class A and B where the number of ports may be different, see [</w:t>
      </w:r>
      <w:r w:rsidR="006D2C89">
        <w:rPr>
          <w:rFonts w:ascii="Times New Roman" w:eastAsia="MS Mincho" w:hAnsi="Times New Roman" w:cs="Times New Roman"/>
          <w:iCs/>
          <w:sz w:val="20"/>
          <w:lang w:eastAsia="ja-JP"/>
        </w:rPr>
        <w:t>2</w:t>
      </w:r>
      <w:r w:rsidRPr="0042573F">
        <w:rPr>
          <w:rFonts w:ascii="Times New Roman" w:eastAsia="MS Mincho" w:hAnsi="Times New Roman" w:cs="Times New Roman"/>
          <w:iCs/>
          <w:sz w:val="20"/>
          <w:lang w:eastAsia="ja-JP"/>
        </w:rPr>
        <w:t xml:space="preserve">] </w:t>
      </w:r>
    </w:p>
    <w:p w:rsidR="00E178B2" w:rsidRDefault="00E178B2" w:rsidP="00A922AA">
      <w:pPr>
        <w:jc w:val="both"/>
        <w:rPr>
          <w:rFonts w:eastAsia="MS Mincho"/>
          <w:iCs/>
          <w:lang w:eastAsia="ja-JP"/>
        </w:rPr>
      </w:pPr>
      <w:r>
        <w:rPr>
          <w:rFonts w:eastAsia="MS Mincho"/>
          <w:iCs/>
          <w:lang w:eastAsia="ja-JP"/>
        </w:rPr>
        <w:t>Hence, we propose:</w:t>
      </w:r>
    </w:p>
    <w:p w:rsidR="00E178B2" w:rsidRDefault="00E178B2" w:rsidP="00A922AA">
      <w:pPr>
        <w:jc w:val="both"/>
        <w:rPr>
          <w:rFonts w:eastAsia="MS Mincho"/>
          <w:iCs/>
          <w:lang w:eastAsia="ja-JP"/>
        </w:rPr>
      </w:pPr>
    </w:p>
    <w:p w:rsidR="00E178B2" w:rsidRDefault="00E178B2" w:rsidP="00A922AA">
      <w:pPr>
        <w:ind w:left="1418" w:hanging="1058"/>
        <w:jc w:val="both"/>
        <w:rPr>
          <w:rFonts w:eastAsia="MS Mincho"/>
          <w:iCs/>
          <w:lang w:eastAsia="ja-JP"/>
        </w:rPr>
      </w:pPr>
      <w:r>
        <w:rPr>
          <w:rFonts w:eastAsia="MS Mincho"/>
          <w:iCs/>
          <w:lang w:eastAsia="ja-JP"/>
        </w:rPr>
        <w:t xml:space="preserve"> </w:t>
      </w:r>
      <w:r w:rsidRPr="00E178B2">
        <w:rPr>
          <w:rFonts w:eastAsia="MS Mincho"/>
          <w:b/>
          <w:iCs/>
          <w:lang w:eastAsia="ja-JP"/>
        </w:rPr>
        <w:t>Proposal:</w:t>
      </w:r>
      <w:r>
        <w:rPr>
          <w:rFonts w:eastAsia="MS Mincho"/>
          <w:iCs/>
          <w:lang w:eastAsia="ja-JP"/>
        </w:rPr>
        <w:t xml:space="preserve"> </w:t>
      </w:r>
      <w:r w:rsidRPr="00021A2B">
        <w:rPr>
          <w:rFonts w:eastAsia="MS Mincho"/>
          <w:i/>
          <w:iCs/>
          <w:lang w:eastAsia="ja-JP"/>
        </w:rPr>
        <w:t>Configuration of</w:t>
      </w:r>
      <w:r>
        <w:rPr>
          <w:rFonts w:eastAsia="MS Mincho"/>
          <w:iCs/>
          <w:lang w:eastAsia="ja-JP"/>
        </w:rPr>
        <w:t xml:space="preserve"> </w:t>
      </w:r>
      <w:r w:rsidRPr="00E178B2">
        <w:rPr>
          <w:rFonts w:eastAsia="MS Mincho"/>
          <w:i/>
          <w:iCs/>
          <w:lang w:eastAsia="ja-JP"/>
        </w:rPr>
        <w:t xml:space="preserve">K≥1 </w:t>
      </w:r>
      <w:r>
        <w:rPr>
          <w:rFonts w:eastAsia="MS Mincho"/>
          <w:i/>
          <w:iCs/>
          <w:lang w:eastAsia="ja-JP"/>
        </w:rPr>
        <w:t>CSI resour</w:t>
      </w:r>
      <w:r w:rsidR="00E37B50">
        <w:rPr>
          <w:rFonts w:eastAsia="MS Mincho"/>
          <w:i/>
          <w:iCs/>
          <w:lang w:eastAsia="ja-JP"/>
        </w:rPr>
        <w:t>c</w:t>
      </w:r>
      <w:r>
        <w:rPr>
          <w:rFonts w:eastAsia="MS Mincho"/>
          <w:i/>
          <w:iCs/>
          <w:lang w:eastAsia="ja-JP"/>
        </w:rPr>
        <w:t xml:space="preserve">es in a CSI process </w:t>
      </w:r>
      <w:r w:rsidRPr="00E178B2">
        <w:rPr>
          <w:rFonts w:eastAsia="MS Mincho"/>
          <w:i/>
          <w:iCs/>
          <w:lang w:eastAsia="ja-JP"/>
        </w:rPr>
        <w:t xml:space="preserve">is supported for both Class A and Class B </w:t>
      </w:r>
      <w:r>
        <w:rPr>
          <w:rFonts w:eastAsia="MS Mincho"/>
          <w:i/>
          <w:iCs/>
          <w:lang w:eastAsia="ja-JP"/>
        </w:rPr>
        <w:t xml:space="preserve">reporting </w:t>
      </w:r>
    </w:p>
    <w:p w:rsidR="00E178B2" w:rsidRDefault="00E178B2" w:rsidP="00A922AA">
      <w:pPr>
        <w:ind w:firstLine="360"/>
        <w:jc w:val="both"/>
        <w:rPr>
          <w:rFonts w:eastAsia="MS Mincho"/>
          <w:iCs/>
          <w:lang w:eastAsia="ja-JP"/>
        </w:rPr>
      </w:pPr>
    </w:p>
    <w:p w:rsidR="00E178B2" w:rsidRPr="00E178B2" w:rsidRDefault="00E178B2" w:rsidP="00A922AA">
      <w:pPr>
        <w:jc w:val="both"/>
        <w:rPr>
          <w:rFonts w:eastAsia="MS Mincho"/>
          <w:iCs/>
          <w:lang w:eastAsia="ja-JP"/>
        </w:rPr>
      </w:pPr>
      <w:r>
        <w:rPr>
          <w:rFonts w:eastAsia="MS Mincho"/>
          <w:iCs/>
          <w:lang w:eastAsia="ja-JP"/>
        </w:rPr>
        <w:t xml:space="preserve">At RAN1#82, it was discussed whether a CSI process is associated with one CSI-IM, common for all resources or with multiple CSI-IM, e.g. one for each of the K CSI-RS resources. The drawback with the latter alternative is that CSI-IM overhead multiplies with K. It is uncertain what the benefits are if this overhead is also taken into account.  </w:t>
      </w:r>
    </w:p>
    <w:p w:rsidR="0084782B" w:rsidRDefault="0084782B" w:rsidP="00A922AA">
      <w:pPr>
        <w:jc w:val="both"/>
        <w:rPr>
          <w:rFonts w:eastAsia="MS Mincho"/>
          <w:iCs/>
          <w:lang w:eastAsia="ja-JP"/>
        </w:rPr>
      </w:pPr>
    </w:p>
    <w:p w:rsidR="007B2B94" w:rsidRPr="00A922AA" w:rsidRDefault="007E6506" w:rsidP="00A922AA">
      <w:pPr>
        <w:jc w:val="both"/>
        <w:rPr>
          <w:rFonts w:eastAsia="MS Mincho"/>
          <w:iCs/>
          <w:lang w:eastAsia="ja-JP"/>
        </w:rPr>
      </w:pPr>
      <w:r>
        <w:rPr>
          <w:rFonts w:eastAsia="MS Mincho"/>
          <w:iCs/>
          <w:lang w:eastAsia="ja-JP"/>
        </w:rPr>
        <w:t xml:space="preserve">Another </w:t>
      </w:r>
      <w:r w:rsidR="00764FCD">
        <w:rPr>
          <w:rFonts w:eastAsia="MS Mincho"/>
          <w:iCs/>
          <w:lang w:eastAsia="ja-JP"/>
        </w:rPr>
        <w:t xml:space="preserve">open </w:t>
      </w:r>
      <w:r>
        <w:rPr>
          <w:rFonts w:eastAsia="MS Mincho"/>
          <w:iCs/>
          <w:lang w:eastAsia="ja-JP"/>
        </w:rPr>
        <w:t>issue is whether other CSI process configuration parameters such as Pc</w:t>
      </w:r>
      <w:r w:rsidR="00764FCD">
        <w:rPr>
          <w:rFonts w:eastAsia="MS Mincho"/>
          <w:iCs/>
          <w:lang w:eastAsia="ja-JP"/>
        </w:rPr>
        <w:t xml:space="preserve">, QCL and codebook subset restriction should be common for the CSI process or independent per NZP CSI-RS resource configuration within the CSI </w:t>
      </w:r>
      <w:r w:rsidR="00764FCD" w:rsidRPr="006D2C89">
        <w:rPr>
          <w:rFonts w:eastAsia="MS Mincho"/>
          <w:iCs/>
          <w:lang w:eastAsia="ja-JP"/>
        </w:rPr>
        <w:t>process.</w:t>
      </w:r>
      <w:r w:rsidRPr="006D2C89">
        <w:rPr>
          <w:rFonts w:eastAsia="MS Mincho"/>
          <w:iCs/>
          <w:lang w:eastAsia="ja-JP"/>
        </w:rPr>
        <w:t xml:space="preserve"> </w:t>
      </w:r>
      <w:r w:rsidR="006D2C89">
        <w:rPr>
          <w:rFonts w:eastAsia="MS Mincho"/>
          <w:iCs/>
          <w:lang w:eastAsia="ja-JP"/>
        </w:rPr>
        <w:t>E</w:t>
      </w:r>
      <w:r w:rsidRPr="006D2C89">
        <w:rPr>
          <w:rFonts w:eastAsia="MS Mincho"/>
          <w:iCs/>
          <w:lang w:eastAsia="ja-JP"/>
        </w:rPr>
        <w:t>ach CSI resource should be associated with its own, independent set of parameters</w:t>
      </w:r>
      <w:r w:rsidR="00A922AA" w:rsidRPr="006D2C89">
        <w:rPr>
          <w:rFonts w:eastAsia="MS Mincho"/>
          <w:iCs/>
          <w:lang w:eastAsia="ja-JP"/>
        </w:rPr>
        <w:t xml:space="preserve"> and QCL assumptions</w:t>
      </w:r>
      <w:r w:rsidRPr="006D2C89">
        <w:rPr>
          <w:rFonts w:eastAsia="MS Mincho"/>
          <w:iCs/>
          <w:lang w:eastAsia="ja-JP"/>
        </w:rPr>
        <w:t>.</w:t>
      </w:r>
      <w:r w:rsidR="00A922AA" w:rsidRPr="006D2C89">
        <w:rPr>
          <w:rFonts w:eastAsia="MS Mincho"/>
          <w:iCs/>
          <w:lang w:eastAsia="ja-JP"/>
        </w:rPr>
        <w:t xml:space="preserve"> This allows for freedom in eNB implementation as different beams can be individually power controlled etc.</w:t>
      </w:r>
      <w:r>
        <w:rPr>
          <w:rFonts w:eastAsia="MS Mincho"/>
          <w:iCs/>
          <w:lang w:eastAsia="ja-JP"/>
        </w:rPr>
        <w:t xml:space="preserve"> </w:t>
      </w:r>
    </w:p>
    <w:p w:rsidR="007B2B94" w:rsidRDefault="00C800B4" w:rsidP="007B2B94">
      <w:pPr>
        <w:pStyle w:val="Heading1"/>
      </w:pPr>
      <w:r>
        <w:lastRenderedPageBreak/>
        <w:t>CSI-RS resource definitions</w:t>
      </w:r>
    </w:p>
    <w:p w:rsidR="00D538F4" w:rsidRPr="00D538F4" w:rsidRDefault="00D538F4" w:rsidP="00C800B4">
      <w:pPr>
        <w:pStyle w:val="BodyText"/>
      </w:pPr>
      <w:r>
        <w:t>A</w:t>
      </w:r>
      <w:r w:rsidR="00C800B4">
        <w:t xml:space="preserve"> UE </w:t>
      </w:r>
      <w:r>
        <w:t>is</w:t>
      </w:r>
      <w:r w:rsidR="00C800B4">
        <w:t xml:space="preserve"> configured with </w:t>
      </w:r>
      <w:r>
        <w:t xml:space="preserve">at least </w:t>
      </w:r>
      <w:r w:rsidR="0089189D">
        <w:t>K</w:t>
      </w:r>
      <w:r w:rsidR="00C800B4">
        <w:t xml:space="preserve"> resources</w:t>
      </w:r>
      <w:r w:rsidR="0089189D">
        <w:t xml:space="preserve"> for </w:t>
      </w:r>
      <w:r w:rsidR="0089189D" w:rsidRPr="006D2C89">
        <w:t>aperiodic CSI reporting. In addition we propose that a separate resource may be used for</w:t>
      </w:r>
      <w:r w:rsidR="00C800B4" w:rsidRPr="006D2C89">
        <w:t xml:space="preserve"> </w:t>
      </w:r>
      <w:r w:rsidR="0089189D" w:rsidRPr="006D2C89">
        <w:t>the periodic CSI</w:t>
      </w:r>
      <w:r w:rsidR="00C800B4" w:rsidRPr="006D2C89">
        <w:t xml:space="preserve"> feedback</w:t>
      </w:r>
      <w:r w:rsidRPr="006D2C89">
        <w:t>, see [</w:t>
      </w:r>
      <w:r w:rsidR="006D2C89" w:rsidRPr="006D2C89">
        <w:t>2</w:t>
      </w:r>
      <w:r w:rsidRPr="006D2C89">
        <w:t>]</w:t>
      </w:r>
      <w:r w:rsidR="00C800B4" w:rsidRPr="006D2C89">
        <w:t>. Hence</w:t>
      </w:r>
      <w:r w:rsidR="00C800B4">
        <w:t>, we propose</w:t>
      </w:r>
      <w:r w:rsidR="00E37B50">
        <w:t>:</w:t>
      </w:r>
    </w:p>
    <w:p w:rsidR="00D538F4" w:rsidRPr="00D538F4" w:rsidRDefault="00D538F4" w:rsidP="00C800B4">
      <w:pPr>
        <w:pStyle w:val="BodyText"/>
        <w:rPr>
          <w:b/>
        </w:rPr>
      </w:pPr>
      <w:r w:rsidRPr="00D538F4">
        <w:rPr>
          <w:b/>
        </w:rPr>
        <w:t>Proposals:</w:t>
      </w:r>
    </w:p>
    <w:p w:rsidR="00C800B4" w:rsidRPr="00021A2B" w:rsidRDefault="00C800B4" w:rsidP="00C800B4">
      <w:pPr>
        <w:pStyle w:val="BodyText"/>
        <w:numPr>
          <w:ilvl w:val="0"/>
          <w:numId w:val="36"/>
        </w:numPr>
        <w:rPr>
          <w:i/>
        </w:rPr>
      </w:pPr>
      <w:r w:rsidRPr="00021A2B">
        <w:rPr>
          <w:i/>
        </w:rPr>
        <w:t>For Class A reporting, K=2 is always configured where</w:t>
      </w:r>
    </w:p>
    <w:p w:rsidR="00C800B4" w:rsidRPr="00021A2B" w:rsidRDefault="00C800B4" w:rsidP="00C800B4">
      <w:pPr>
        <w:pStyle w:val="BodyText"/>
        <w:numPr>
          <w:ilvl w:val="1"/>
          <w:numId w:val="36"/>
        </w:numPr>
        <w:rPr>
          <w:i/>
        </w:rPr>
      </w:pPr>
      <w:r w:rsidRPr="00021A2B">
        <w:rPr>
          <w:i/>
        </w:rPr>
        <w:t xml:space="preserve">The first resource is used for aperiodic CSI reporting and </w:t>
      </w:r>
      <w:proofErr w:type="spellStart"/>
      <w:r w:rsidRPr="00021A2B">
        <w:rPr>
          <w:i/>
        </w:rPr>
        <w:t>N</w:t>
      </w:r>
      <w:r w:rsidR="00E244F5">
        <w:rPr>
          <w:i/>
          <w:vertAlign w:val="subscript"/>
        </w:rPr>
        <w:t>k</w:t>
      </w:r>
      <w:proofErr w:type="spellEnd"/>
      <w:r w:rsidR="00E244F5">
        <w:rPr>
          <w:i/>
          <w:vertAlign w:val="subscript"/>
        </w:rPr>
        <w:t>=1</w:t>
      </w:r>
      <w:r w:rsidRPr="00021A2B">
        <w:rPr>
          <w:i/>
        </w:rPr>
        <w:t>={8,12,16} depending on configuration</w:t>
      </w:r>
    </w:p>
    <w:p w:rsidR="00C800B4" w:rsidRPr="00021A2B" w:rsidRDefault="00C800B4" w:rsidP="00C800B4">
      <w:pPr>
        <w:pStyle w:val="BodyText"/>
        <w:numPr>
          <w:ilvl w:val="1"/>
          <w:numId w:val="36"/>
        </w:numPr>
        <w:rPr>
          <w:i/>
        </w:rPr>
      </w:pPr>
      <w:r w:rsidRPr="00021A2B">
        <w:rPr>
          <w:i/>
        </w:rPr>
        <w:t xml:space="preserve">The second resource is used for periodic CSI reporting and </w:t>
      </w:r>
      <w:proofErr w:type="spellStart"/>
      <w:r w:rsidRPr="00021A2B">
        <w:rPr>
          <w:i/>
        </w:rPr>
        <w:t>N</w:t>
      </w:r>
      <w:r w:rsidR="00E244F5">
        <w:rPr>
          <w:i/>
          <w:vertAlign w:val="subscript"/>
        </w:rPr>
        <w:t>k</w:t>
      </w:r>
      <w:proofErr w:type="spellEnd"/>
      <w:r w:rsidR="00E244F5">
        <w:rPr>
          <w:i/>
          <w:vertAlign w:val="subscript"/>
        </w:rPr>
        <w:t>=2</w:t>
      </w:r>
      <w:r w:rsidRPr="00021A2B">
        <w:rPr>
          <w:i/>
        </w:rPr>
        <w:t>={2,4,8}</w:t>
      </w:r>
    </w:p>
    <w:p w:rsidR="00C800B4" w:rsidRPr="00021A2B" w:rsidRDefault="00C800B4" w:rsidP="00C800B4">
      <w:pPr>
        <w:pStyle w:val="BodyText"/>
        <w:numPr>
          <w:ilvl w:val="1"/>
          <w:numId w:val="36"/>
        </w:numPr>
        <w:rPr>
          <w:i/>
        </w:rPr>
      </w:pPr>
      <w:r w:rsidRPr="00021A2B">
        <w:rPr>
          <w:i/>
        </w:rPr>
        <w:t>It should be possible to configure overlapping resources/ports to save CSI-RS overhead and UE channel estimation complexity</w:t>
      </w:r>
    </w:p>
    <w:p w:rsidR="00C800B4" w:rsidRPr="00021A2B" w:rsidRDefault="00C800B4" w:rsidP="00C800B4">
      <w:pPr>
        <w:pStyle w:val="BodyText"/>
        <w:numPr>
          <w:ilvl w:val="2"/>
          <w:numId w:val="36"/>
        </w:numPr>
        <w:rPr>
          <w:i/>
        </w:rPr>
      </w:pPr>
      <w:r w:rsidRPr="00021A2B">
        <w:rPr>
          <w:i/>
        </w:rPr>
        <w:t xml:space="preserve">At least necessary for </w:t>
      </w:r>
      <w:proofErr w:type="spellStart"/>
      <w:r w:rsidRPr="00021A2B">
        <w:rPr>
          <w:i/>
        </w:rPr>
        <w:t>N</w:t>
      </w:r>
      <w:r w:rsidR="00E244F5">
        <w:rPr>
          <w:i/>
          <w:vertAlign w:val="subscript"/>
        </w:rPr>
        <w:t>k</w:t>
      </w:r>
      <w:proofErr w:type="spellEnd"/>
      <w:r w:rsidR="00E244F5">
        <w:rPr>
          <w:i/>
          <w:vertAlign w:val="subscript"/>
        </w:rPr>
        <w:t>=1</w:t>
      </w:r>
      <w:r w:rsidRPr="00021A2B">
        <w:rPr>
          <w:i/>
        </w:rPr>
        <w:t xml:space="preserve">=16 since </w:t>
      </w:r>
      <w:proofErr w:type="spellStart"/>
      <w:r w:rsidRPr="00021A2B">
        <w:rPr>
          <w:i/>
        </w:rPr>
        <w:t>N</w:t>
      </w:r>
      <w:r w:rsidR="00E244F5">
        <w:rPr>
          <w:i/>
          <w:vertAlign w:val="subscript"/>
        </w:rPr>
        <w:t>k</w:t>
      </w:r>
      <w:proofErr w:type="spellEnd"/>
      <w:r w:rsidR="00E244F5">
        <w:rPr>
          <w:i/>
          <w:vertAlign w:val="subscript"/>
        </w:rPr>
        <w:t>=1</w:t>
      </w:r>
      <w:r w:rsidRPr="00021A2B">
        <w:rPr>
          <w:i/>
        </w:rPr>
        <w:t>+N</w:t>
      </w:r>
      <w:r w:rsidR="00E244F5">
        <w:rPr>
          <w:i/>
          <w:vertAlign w:val="subscript"/>
        </w:rPr>
        <w:t>k=2</w:t>
      </w:r>
      <w:r w:rsidRPr="00021A2B">
        <w:rPr>
          <w:i/>
        </w:rPr>
        <w:sym w:font="Symbol" w:char="F0A3"/>
      </w:r>
      <w:r w:rsidRPr="00021A2B">
        <w:rPr>
          <w:i/>
        </w:rPr>
        <w:t xml:space="preserve">16 is the maximum number of ports for Class A </w:t>
      </w:r>
    </w:p>
    <w:p w:rsidR="00C800B4" w:rsidRPr="00021A2B" w:rsidRDefault="00C800B4" w:rsidP="00C800B4">
      <w:pPr>
        <w:pStyle w:val="BodyText"/>
        <w:numPr>
          <w:ilvl w:val="0"/>
          <w:numId w:val="36"/>
        </w:numPr>
        <w:rPr>
          <w:i/>
        </w:rPr>
      </w:pPr>
      <w:r w:rsidRPr="00021A2B">
        <w:rPr>
          <w:i/>
        </w:rPr>
        <w:t xml:space="preserve">For Class B </w:t>
      </w:r>
      <w:r w:rsidR="0089189D">
        <w:rPr>
          <w:i/>
        </w:rPr>
        <w:t xml:space="preserve">periodic and aperiodic CSI </w:t>
      </w:r>
      <w:r w:rsidRPr="00021A2B">
        <w:rPr>
          <w:i/>
        </w:rPr>
        <w:t>repo</w:t>
      </w:r>
      <w:r w:rsidR="00F616DA" w:rsidRPr="00021A2B">
        <w:rPr>
          <w:i/>
        </w:rPr>
        <w:t>rting, K=</w:t>
      </w:r>
      <w:r w:rsidR="0089189D">
        <w:rPr>
          <w:i/>
        </w:rPr>
        <w:t>1,</w:t>
      </w:r>
      <w:r w:rsidR="00F616DA" w:rsidRPr="00021A2B">
        <w:rPr>
          <w:i/>
        </w:rPr>
        <w:t>2,</w:t>
      </w:r>
      <w:r w:rsidR="00D538F4" w:rsidRPr="00021A2B">
        <w:rPr>
          <w:i/>
        </w:rPr>
        <w:t>3</w:t>
      </w:r>
      <w:r w:rsidR="00F616DA" w:rsidRPr="00021A2B">
        <w:rPr>
          <w:i/>
        </w:rPr>
        <w:t>…</w:t>
      </w:r>
      <w:r w:rsidR="00D538F4" w:rsidRPr="00021A2B">
        <w:rPr>
          <w:i/>
        </w:rPr>
        <w:t>,</w:t>
      </w:r>
      <w:proofErr w:type="spellStart"/>
      <w:r w:rsidR="00D538F4" w:rsidRPr="00021A2B">
        <w:rPr>
          <w:i/>
        </w:rPr>
        <w:t>K</w:t>
      </w:r>
      <w:r w:rsidR="00D538F4" w:rsidRPr="00021A2B">
        <w:rPr>
          <w:i/>
          <w:vertAlign w:val="subscript"/>
        </w:rPr>
        <w:t>max</w:t>
      </w:r>
      <w:proofErr w:type="spellEnd"/>
      <w:r w:rsidR="00F616DA" w:rsidRPr="00021A2B">
        <w:rPr>
          <w:i/>
        </w:rPr>
        <w:t xml:space="preserve"> is configured</w:t>
      </w:r>
      <w:r w:rsidR="00D538F4" w:rsidRPr="00021A2B">
        <w:rPr>
          <w:i/>
        </w:rPr>
        <w:t xml:space="preserve"> where</w:t>
      </w:r>
    </w:p>
    <w:p w:rsidR="0019190B" w:rsidRPr="00021A2B" w:rsidRDefault="0019190B" w:rsidP="00C800B4">
      <w:pPr>
        <w:pStyle w:val="BodyText"/>
        <w:numPr>
          <w:ilvl w:val="1"/>
          <w:numId w:val="36"/>
        </w:numPr>
        <w:rPr>
          <w:i/>
        </w:rPr>
      </w:pPr>
      <w:proofErr w:type="spellStart"/>
      <w:r w:rsidRPr="00021A2B">
        <w:rPr>
          <w:i/>
        </w:rPr>
        <w:t>K</w:t>
      </w:r>
      <w:r w:rsidRPr="00021A2B">
        <w:rPr>
          <w:i/>
          <w:vertAlign w:val="subscript"/>
        </w:rPr>
        <w:t>max</w:t>
      </w:r>
      <w:proofErr w:type="spellEnd"/>
      <w:r w:rsidRPr="00021A2B">
        <w:rPr>
          <w:i/>
        </w:rPr>
        <w:t xml:space="preserve">=8 </w:t>
      </w:r>
      <w:r w:rsidR="00D538F4" w:rsidRPr="00021A2B">
        <w:rPr>
          <w:i/>
        </w:rPr>
        <w:t xml:space="preserve">but only </w:t>
      </w:r>
      <w:r w:rsidRPr="00021A2B">
        <w:rPr>
          <w:i/>
        </w:rPr>
        <w:t xml:space="preserve">when </w:t>
      </w:r>
      <w:proofErr w:type="spellStart"/>
      <w:r w:rsidRPr="00021A2B">
        <w:rPr>
          <w:i/>
        </w:rPr>
        <w:t>N</w:t>
      </w:r>
      <w:r w:rsidRPr="00021A2B">
        <w:rPr>
          <w:i/>
          <w:vertAlign w:val="subscript"/>
        </w:rPr>
        <w:t>k</w:t>
      </w:r>
      <w:proofErr w:type="spellEnd"/>
      <w:r w:rsidRPr="00021A2B">
        <w:rPr>
          <w:i/>
        </w:rPr>
        <w:t>=2</w:t>
      </w:r>
      <w:r w:rsidRPr="00021A2B">
        <w:rPr>
          <w:i/>
        </w:rPr>
        <w:sym w:font="Symbol" w:char="F022"/>
      </w:r>
      <w:r w:rsidRPr="00021A2B">
        <w:rPr>
          <w:i/>
        </w:rPr>
        <w:t>k</w:t>
      </w:r>
      <w:r w:rsidR="00D538F4" w:rsidRPr="00021A2B">
        <w:rPr>
          <w:i/>
        </w:rPr>
        <w:t xml:space="preserve">. A constraint is </w:t>
      </w:r>
      <w:r w:rsidRPr="00021A2B">
        <w:rPr>
          <w:i/>
        </w:rPr>
        <w:t>that the total number of ports in the CSI process is at most 16.</w:t>
      </w:r>
      <w:r w:rsidR="00F616DA" w:rsidRPr="00021A2B">
        <w:rPr>
          <w:i/>
        </w:rPr>
        <w:t xml:space="preserve"> (</w:t>
      </w:r>
      <w:r w:rsidR="0089189D">
        <w:rPr>
          <w:i/>
        </w:rPr>
        <w:t xml:space="preserve">i.e. </w:t>
      </w:r>
      <w:r w:rsidR="00F616DA" w:rsidRPr="00021A2B">
        <w:rPr>
          <w:i/>
        </w:rPr>
        <w:t>3 bit beam selection index in CSI report)</w:t>
      </w:r>
    </w:p>
    <w:p w:rsidR="007B2B94" w:rsidRDefault="007B2B94" w:rsidP="007B2B94">
      <w:pPr>
        <w:pStyle w:val="Heading1"/>
      </w:pPr>
      <w:r>
        <w:t>Transmission mode</w:t>
      </w:r>
    </w:p>
    <w:p w:rsidR="00333D58" w:rsidRDefault="00333D58" w:rsidP="00333D58">
      <w:pPr>
        <w:jc w:val="both"/>
      </w:pPr>
      <w:r>
        <w:t xml:space="preserve">A new transmission mode is introduced whenever a new DCI format is necessary. To be able to combine features, such as MIMO/CoMP with CA, configurable payload of a DCI format was introduced in Rel.10 instead of a separate “CA Transmission mode”. Another feature that can be combined with several existing transmission modes is EPDCCH.  </w:t>
      </w:r>
    </w:p>
    <w:p w:rsidR="00333D58" w:rsidRDefault="00333D58" w:rsidP="00333D58">
      <w:pPr>
        <w:jc w:val="both"/>
      </w:pPr>
    </w:p>
    <w:p w:rsidR="00333D58" w:rsidRDefault="00333D58" w:rsidP="00333D58">
      <w:pPr>
        <w:jc w:val="both"/>
      </w:pPr>
      <w:r>
        <w:t xml:space="preserve">Since the use of a 2D antenna array should be possible to be combined with other features such as CoMP, it is preferred if the EB/FD-MIMO is handled by a configuration instead of defining a new transmission mode. There may also be additional transmission modes introduced in the future, such as LAA or MTC, and </w:t>
      </w:r>
      <w:proofErr w:type="spellStart"/>
      <w:r>
        <w:t>i</w:t>
      </w:r>
      <w:proofErr w:type="spellEnd"/>
      <w:r>
        <w:t xml:space="preserve"> would complicate things if EB/FD-MIMO was a separate transmission mode. It is not clear at this stage if the DCI format payload need</w:t>
      </w:r>
      <w:r w:rsidR="00860D37">
        <w:t>s</w:t>
      </w:r>
      <w:r>
        <w:t xml:space="preserve"> to be increased to support 2D arrays, but even if this is the case, it could be handled similar to CA, with a</w:t>
      </w:r>
      <w:r w:rsidR="00860D37">
        <w:t>n</w:t>
      </w:r>
      <w:r>
        <w:t xml:space="preserve"> RRC configuration of DCI content. </w:t>
      </w:r>
    </w:p>
    <w:p w:rsidR="00333D58" w:rsidRDefault="00333D58" w:rsidP="00333D58">
      <w:pPr>
        <w:jc w:val="both"/>
      </w:pPr>
    </w:p>
    <w:p w:rsidR="00333D58" w:rsidRDefault="00333D58" w:rsidP="00333D58">
      <w:pPr>
        <w:jc w:val="both"/>
      </w:pPr>
      <w:r>
        <w:t xml:space="preserve">When it comes to MIMO transmission with UE specific reference signals, TM10 should be the starting point due to its support for improved CSI measurement by IMRs and support for CoMP. </w:t>
      </w:r>
      <w:r w:rsidR="00860D37">
        <w:t xml:space="preserve"> </w:t>
      </w:r>
      <w:r>
        <w:t xml:space="preserve">Also, TM10 was assumed by (almost?) all companies in the SI evaluations. Hence </w:t>
      </w:r>
      <w:r w:rsidR="00B86DE3">
        <w:t>we propose</w:t>
      </w:r>
    </w:p>
    <w:p w:rsidR="00333D58" w:rsidRDefault="00333D58" w:rsidP="00333D58">
      <w:pPr>
        <w:jc w:val="both"/>
      </w:pPr>
    </w:p>
    <w:p w:rsidR="00333D58" w:rsidRPr="0033521C" w:rsidRDefault="00021A2B" w:rsidP="00333D58">
      <w:pPr>
        <w:ind w:left="1418" w:hanging="851"/>
        <w:jc w:val="both"/>
      </w:pPr>
      <w:r>
        <w:rPr>
          <w:b/>
        </w:rPr>
        <w:t>Proposal</w:t>
      </w:r>
      <w:r w:rsidR="00333D58" w:rsidRPr="0033521C">
        <w:rPr>
          <w:b/>
        </w:rPr>
        <w:t>:</w:t>
      </w:r>
      <w:r w:rsidR="00333D58">
        <w:t xml:space="preserve"> </w:t>
      </w:r>
      <w:r w:rsidR="00333D58" w:rsidRPr="0033521C">
        <w:rPr>
          <w:i/>
        </w:rPr>
        <w:t>Use TM10 for EB/FD-MIMO and if needed, introduce a RRC configurable payload of DCI format 2D.</w:t>
      </w:r>
      <w:r w:rsidR="00333D58">
        <w:t xml:space="preserve">   </w:t>
      </w:r>
    </w:p>
    <w:p w:rsidR="00333D58" w:rsidRDefault="00333D58" w:rsidP="00333D58">
      <w:pPr>
        <w:rPr>
          <w:rFonts w:eastAsia="MS Mincho"/>
          <w:iCs/>
          <w:color w:val="FF0000"/>
          <w:lang w:eastAsia="ja-JP"/>
        </w:rPr>
      </w:pPr>
    </w:p>
    <w:p w:rsidR="00333D58" w:rsidRDefault="00333D58" w:rsidP="00333D58">
      <w:pPr>
        <w:pStyle w:val="Heading1"/>
      </w:pPr>
      <w:r>
        <w:t>UE capability for EB/FD-MIMO</w:t>
      </w:r>
    </w:p>
    <w:p w:rsidR="0089189D" w:rsidRDefault="0089189D" w:rsidP="0089189D">
      <w:pPr>
        <w:pStyle w:val="BodyText"/>
      </w:pPr>
      <w:r>
        <w:t xml:space="preserve">Support for Rel.13 EB/FD-MIMO should be introduced as a UE capability. To avoid feature fragmentation, a single capability is preferable, which indicate support for both Class A and class B reporting, up to 16 port CSI-RS measurements. </w:t>
      </w:r>
      <w:r w:rsidR="00EF3C0B">
        <w:t>If additional ports is specified in Rel.14, this can be introduced with a new capability for e.g. up to 32 ports.</w:t>
      </w:r>
    </w:p>
    <w:p w:rsidR="00EF3C0B" w:rsidRPr="0033521C" w:rsidRDefault="00EF3C0B" w:rsidP="00EF3C0B">
      <w:pPr>
        <w:ind w:left="1418" w:hanging="851"/>
        <w:jc w:val="both"/>
      </w:pPr>
      <w:r>
        <w:rPr>
          <w:b/>
        </w:rPr>
        <w:t>Proposal</w:t>
      </w:r>
      <w:r w:rsidRPr="0033521C">
        <w:rPr>
          <w:b/>
        </w:rPr>
        <w:t>:</w:t>
      </w:r>
      <w:r>
        <w:t xml:space="preserve"> </w:t>
      </w:r>
      <w:r>
        <w:rPr>
          <w:i/>
        </w:rPr>
        <w:t xml:space="preserve">Introduce a single UE capability for Rel.13 EB/FD-MIMO which cover capabilities for up to 16 port CSI-RS measurements and reporting, Class A and Class B reporting, SRS and DMRS enhancements. </w:t>
      </w:r>
    </w:p>
    <w:p w:rsidR="007B2B94" w:rsidRDefault="007B2B94" w:rsidP="00EF3C0B">
      <w:pPr>
        <w:ind w:left="720"/>
        <w:rPr>
          <w:rFonts w:eastAsia="MS Mincho"/>
          <w:iCs/>
          <w:color w:val="FF0000"/>
          <w:lang w:eastAsia="ja-JP"/>
        </w:rPr>
      </w:pPr>
    </w:p>
    <w:p w:rsidR="005E664C" w:rsidRDefault="005E664C" w:rsidP="005E664C">
      <w:pPr>
        <w:pStyle w:val="Heading1"/>
      </w:pPr>
      <w:r>
        <w:lastRenderedPageBreak/>
        <w:t>Conclusion</w:t>
      </w:r>
    </w:p>
    <w:p w:rsidR="005D5BCC" w:rsidRDefault="005D5BCC" w:rsidP="005D5BCC">
      <w:pPr>
        <w:pStyle w:val="BodyText"/>
      </w:pPr>
      <w:r>
        <w:t>Our proposals are the following:</w:t>
      </w:r>
    </w:p>
    <w:p w:rsidR="005D5BCC" w:rsidRPr="00A63F58" w:rsidRDefault="005D5BCC" w:rsidP="00A63F58">
      <w:pPr>
        <w:pStyle w:val="BodyText"/>
        <w:numPr>
          <w:ilvl w:val="0"/>
          <w:numId w:val="36"/>
        </w:numPr>
        <w:rPr>
          <w:iCs/>
          <w:szCs w:val="20"/>
          <w:lang w:eastAsia="ja-JP"/>
        </w:rPr>
      </w:pPr>
      <w:r w:rsidRPr="00A63F58">
        <w:rPr>
          <w:iCs/>
          <w:szCs w:val="20"/>
          <w:lang w:eastAsia="ja-JP"/>
        </w:rPr>
        <w:t xml:space="preserve">A CSI </w:t>
      </w:r>
      <w:r w:rsidRPr="00A63F58">
        <w:rPr>
          <w:szCs w:val="20"/>
        </w:rPr>
        <w:t>process</w:t>
      </w:r>
      <w:r w:rsidRPr="00A63F58">
        <w:rPr>
          <w:iCs/>
          <w:szCs w:val="20"/>
          <w:lang w:eastAsia="ja-JP"/>
        </w:rPr>
        <w:t xml:space="preserve"> with both Class A and B reporting is not supported in Rel.13. </w:t>
      </w:r>
    </w:p>
    <w:p w:rsidR="005D5BCC" w:rsidRPr="00A63F58" w:rsidRDefault="005D5BCC" w:rsidP="00A63F58">
      <w:pPr>
        <w:pStyle w:val="BodyText"/>
        <w:numPr>
          <w:ilvl w:val="0"/>
          <w:numId w:val="36"/>
        </w:numPr>
        <w:rPr>
          <w:szCs w:val="20"/>
        </w:rPr>
      </w:pPr>
      <w:r w:rsidRPr="00A63F58">
        <w:rPr>
          <w:szCs w:val="20"/>
        </w:rPr>
        <w:t>Configuration</w:t>
      </w:r>
      <w:r w:rsidRPr="00A63F58">
        <w:rPr>
          <w:iCs/>
          <w:szCs w:val="20"/>
          <w:lang w:eastAsia="ja-JP"/>
        </w:rPr>
        <w:t xml:space="preserve"> of K≥1 CSI resour</w:t>
      </w:r>
      <w:r w:rsidR="00391ECB">
        <w:rPr>
          <w:iCs/>
          <w:szCs w:val="20"/>
          <w:lang w:eastAsia="ja-JP"/>
        </w:rPr>
        <w:t>c</w:t>
      </w:r>
      <w:r w:rsidRPr="00A63F58">
        <w:rPr>
          <w:iCs/>
          <w:szCs w:val="20"/>
          <w:lang w:eastAsia="ja-JP"/>
        </w:rPr>
        <w:t>es in a CSI process is supported for both Class A and Class B reporting</w:t>
      </w:r>
    </w:p>
    <w:p w:rsidR="005D5BCC" w:rsidRPr="00A63F58" w:rsidRDefault="005D5BCC" w:rsidP="005D5BCC">
      <w:pPr>
        <w:pStyle w:val="BodyText"/>
        <w:numPr>
          <w:ilvl w:val="0"/>
          <w:numId w:val="36"/>
        </w:numPr>
        <w:rPr>
          <w:szCs w:val="20"/>
        </w:rPr>
      </w:pPr>
      <w:r w:rsidRPr="00A63F58">
        <w:rPr>
          <w:szCs w:val="20"/>
        </w:rPr>
        <w:t>For Class A reporting, K=2 is always configured where</w:t>
      </w:r>
    </w:p>
    <w:p w:rsidR="005D5BCC" w:rsidRPr="00A63F58" w:rsidRDefault="005D5BCC" w:rsidP="005D5BCC">
      <w:pPr>
        <w:pStyle w:val="BodyText"/>
        <w:numPr>
          <w:ilvl w:val="1"/>
          <w:numId w:val="36"/>
        </w:numPr>
        <w:rPr>
          <w:szCs w:val="20"/>
        </w:rPr>
      </w:pPr>
      <w:r w:rsidRPr="00A63F58">
        <w:rPr>
          <w:szCs w:val="20"/>
        </w:rPr>
        <w:t xml:space="preserve">The first resource is used for aperiodic CSI reporting and </w:t>
      </w:r>
      <w:proofErr w:type="spellStart"/>
      <w:r w:rsidRPr="00A63F58">
        <w:rPr>
          <w:szCs w:val="20"/>
        </w:rPr>
        <w:t>N</w:t>
      </w:r>
      <w:r w:rsidR="00E244F5" w:rsidRPr="00A63F58">
        <w:rPr>
          <w:szCs w:val="20"/>
          <w:vertAlign w:val="subscript"/>
        </w:rPr>
        <w:t>k</w:t>
      </w:r>
      <w:proofErr w:type="spellEnd"/>
      <w:r w:rsidR="00E244F5" w:rsidRPr="00A63F58">
        <w:rPr>
          <w:szCs w:val="20"/>
          <w:vertAlign w:val="subscript"/>
        </w:rPr>
        <w:t>=1</w:t>
      </w:r>
      <w:r w:rsidRPr="00A63F58">
        <w:rPr>
          <w:szCs w:val="20"/>
        </w:rPr>
        <w:t>={8,12,16} depending on configuration</w:t>
      </w:r>
    </w:p>
    <w:p w:rsidR="005D5BCC" w:rsidRPr="00A63F58" w:rsidRDefault="005D5BCC" w:rsidP="005D5BCC">
      <w:pPr>
        <w:pStyle w:val="BodyText"/>
        <w:numPr>
          <w:ilvl w:val="1"/>
          <w:numId w:val="36"/>
        </w:numPr>
        <w:rPr>
          <w:szCs w:val="20"/>
        </w:rPr>
      </w:pPr>
      <w:r w:rsidRPr="00A63F58">
        <w:rPr>
          <w:szCs w:val="20"/>
        </w:rPr>
        <w:t xml:space="preserve">The second resource is used for periodic CSI reporting and </w:t>
      </w:r>
      <w:proofErr w:type="spellStart"/>
      <w:r w:rsidRPr="00A63F58">
        <w:rPr>
          <w:szCs w:val="20"/>
        </w:rPr>
        <w:t>N</w:t>
      </w:r>
      <w:r w:rsidR="00E244F5" w:rsidRPr="00A63F58">
        <w:rPr>
          <w:szCs w:val="20"/>
          <w:vertAlign w:val="subscript"/>
        </w:rPr>
        <w:t>k</w:t>
      </w:r>
      <w:proofErr w:type="spellEnd"/>
      <w:r w:rsidR="00E244F5" w:rsidRPr="00A63F58">
        <w:rPr>
          <w:szCs w:val="20"/>
          <w:vertAlign w:val="subscript"/>
        </w:rPr>
        <w:t>=2</w:t>
      </w:r>
      <w:r w:rsidRPr="00A63F58">
        <w:rPr>
          <w:szCs w:val="20"/>
        </w:rPr>
        <w:t>={2,4,8}</w:t>
      </w:r>
    </w:p>
    <w:p w:rsidR="005D5BCC" w:rsidRPr="00A63F58" w:rsidRDefault="005D5BCC" w:rsidP="005D5BCC">
      <w:pPr>
        <w:pStyle w:val="BodyText"/>
        <w:numPr>
          <w:ilvl w:val="1"/>
          <w:numId w:val="36"/>
        </w:numPr>
        <w:rPr>
          <w:szCs w:val="20"/>
        </w:rPr>
      </w:pPr>
      <w:r w:rsidRPr="00A63F58">
        <w:rPr>
          <w:szCs w:val="20"/>
        </w:rPr>
        <w:t>It should be possible to configure overlapping resources/ports to save CSI-RS overhead and UE channel estimation complexity</w:t>
      </w:r>
    </w:p>
    <w:p w:rsidR="005D5BCC" w:rsidRPr="00A63F58" w:rsidRDefault="005D5BCC" w:rsidP="005D5BCC">
      <w:pPr>
        <w:pStyle w:val="BodyText"/>
        <w:numPr>
          <w:ilvl w:val="2"/>
          <w:numId w:val="36"/>
        </w:numPr>
        <w:rPr>
          <w:szCs w:val="20"/>
        </w:rPr>
      </w:pPr>
      <w:r w:rsidRPr="00A63F58">
        <w:rPr>
          <w:szCs w:val="20"/>
        </w:rPr>
        <w:t xml:space="preserve">At least necessary for </w:t>
      </w:r>
      <w:proofErr w:type="spellStart"/>
      <w:r w:rsidRPr="00A63F58">
        <w:rPr>
          <w:szCs w:val="20"/>
        </w:rPr>
        <w:t>N</w:t>
      </w:r>
      <w:r w:rsidR="00E244F5" w:rsidRPr="00A63F58">
        <w:rPr>
          <w:szCs w:val="20"/>
          <w:vertAlign w:val="subscript"/>
        </w:rPr>
        <w:t>k</w:t>
      </w:r>
      <w:proofErr w:type="spellEnd"/>
      <w:r w:rsidR="00E244F5" w:rsidRPr="00A63F58">
        <w:rPr>
          <w:szCs w:val="20"/>
          <w:vertAlign w:val="subscript"/>
        </w:rPr>
        <w:t>=1</w:t>
      </w:r>
      <w:r w:rsidRPr="00A63F58">
        <w:rPr>
          <w:szCs w:val="20"/>
        </w:rPr>
        <w:t xml:space="preserve">=16 since </w:t>
      </w:r>
      <w:proofErr w:type="spellStart"/>
      <w:r w:rsidRPr="00A63F58">
        <w:rPr>
          <w:szCs w:val="20"/>
        </w:rPr>
        <w:t>N</w:t>
      </w:r>
      <w:r w:rsidR="00E244F5" w:rsidRPr="00A63F58">
        <w:rPr>
          <w:szCs w:val="20"/>
          <w:vertAlign w:val="subscript"/>
        </w:rPr>
        <w:t>k</w:t>
      </w:r>
      <w:proofErr w:type="spellEnd"/>
      <w:r w:rsidR="00E244F5" w:rsidRPr="00A63F58">
        <w:rPr>
          <w:szCs w:val="20"/>
          <w:vertAlign w:val="subscript"/>
        </w:rPr>
        <w:t>=1</w:t>
      </w:r>
      <w:r w:rsidRPr="00A63F58">
        <w:rPr>
          <w:szCs w:val="20"/>
        </w:rPr>
        <w:t>+N</w:t>
      </w:r>
      <w:r w:rsidR="00E244F5" w:rsidRPr="00A63F58">
        <w:rPr>
          <w:szCs w:val="20"/>
          <w:vertAlign w:val="subscript"/>
        </w:rPr>
        <w:t>k=2</w:t>
      </w:r>
      <w:r w:rsidRPr="00A63F58">
        <w:rPr>
          <w:szCs w:val="20"/>
        </w:rPr>
        <w:sym w:font="Symbol" w:char="F0A3"/>
      </w:r>
      <w:r w:rsidRPr="00A63F58">
        <w:rPr>
          <w:szCs w:val="20"/>
        </w:rPr>
        <w:t xml:space="preserve">16 is the maximum number of ports for Class A </w:t>
      </w:r>
    </w:p>
    <w:p w:rsidR="005D5BCC" w:rsidRPr="00A63F58" w:rsidRDefault="005D5BCC" w:rsidP="005D5BCC">
      <w:pPr>
        <w:pStyle w:val="BodyText"/>
        <w:numPr>
          <w:ilvl w:val="0"/>
          <w:numId w:val="36"/>
        </w:numPr>
        <w:rPr>
          <w:szCs w:val="20"/>
        </w:rPr>
      </w:pPr>
      <w:r w:rsidRPr="00A63F58">
        <w:rPr>
          <w:szCs w:val="20"/>
        </w:rPr>
        <w:t>For Class B periodic and aperiodic CSI reporting, K=1,2,3…,</w:t>
      </w:r>
      <w:proofErr w:type="spellStart"/>
      <w:r w:rsidRPr="00A63F58">
        <w:rPr>
          <w:szCs w:val="20"/>
        </w:rPr>
        <w:t>K</w:t>
      </w:r>
      <w:r w:rsidRPr="00A63F58">
        <w:rPr>
          <w:szCs w:val="20"/>
          <w:vertAlign w:val="subscript"/>
        </w:rPr>
        <w:t>max</w:t>
      </w:r>
      <w:proofErr w:type="spellEnd"/>
      <w:r w:rsidRPr="00A63F58">
        <w:rPr>
          <w:szCs w:val="20"/>
        </w:rPr>
        <w:t xml:space="preserve"> is configured where</w:t>
      </w:r>
    </w:p>
    <w:p w:rsidR="005D5BCC" w:rsidRPr="00A63F58" w:rsidRDefault="005D5BCC" w:rsidP="005D5BCC">
      <w:pPr>
        <w:pStyle w:val="BodyText"/>
        <w:numPr>
          <w:ilvl w:val="1"/>
          <w:numId w:val="36"/>
        </w:numPr>
        <w:rPr>
          <w:szCs w:val="20"/>
        </w:rPr>
      </w:pPr>
      <w:proofErr w:type="spellStart"/>
      <w:r w:rsidRPr="00A63F58">
        <w:rPr>
          <w:szCs w:val="20"/>
        </w:rPr>
        <w:t>K</w:t>
      </w:r>
      <w:r w:rsidRPr="00A63F58">
        <w:rPr>
          <w:szCs w:val="20"/>
          <w:vertAlign w:val="subscript"/>
        </w:rPr>
        <w:t>max</w:t>
      </w:r>
      <w:proofErr w:type="spellEnd"/>
      <w:r w:rsidRPr="00A63F58">
        <w:rPr>
          <w:szCs w:val="20"/>
        </w:rPr>
        <w:t xml:space="preserve">=8 but only when </w:t>
      </w:r>
      <w:proofErr w:type="spellStart"/>
      <w:r w:rsidRPr="00A63F58">
        <w:rPr>
          <w:szCs w:val="20"/>
        </w:rPr>
        <w:t>N</w:t>
      </w:r>
      <w:r w:rsidRPr="00A63F58">
        <w:rPr>
          <w:szCs w:val="20"/>
          <w:vertAlign w:val="subscript"/>
        </w:rPr>
        <w:t>k</w:t>
      </w:r>
      <w:proofErr w:type="spellEnd"/>
      <w:r w:rsidRPr="00A63F58">
        <w:rPr>
          <w:szCs w:val="20"/>
        </w:rPr>
        <w:t>=2</w:t>
      </w:r>
      <w:r w:rsidRPr="00A63F58">
        <w:rPr>
          <w:szCs w:val="20"/>
        </w:rPr>
        <w:sym w:font="Symbol" w:char="F022"/>
      </w:r>
      <w:r w:rsidRPr="00A63F58">
        <w:rPr>
          <w:szCs w:val="20"/>
        </w:rPr>
        <w:t>k. A constraint is that the total number of ports in the CSI process is at most 16. (i.e. 3 bit beam selection index in CSI report)</w:t>
      </w:r>
    </w:p>
    <w:p w:rsidR="005D5BCC" w:rsidRPr="00A63F58" w:rsidRDefault="005D5BCC" w:rsidP="00A63F58">
      <w:pPr>
        <w:pStyle w:val="BodyText"/>
        <w:numPr>
          <w:ilvl w:val="0"/>
          <w:numId w:val="36"/>
        </w:numPr>
        <w:rPr>
          <w:szCs w:val="20"/>
        </w:rPr>
      </w:pPr>
      <w:r w:rsidRPr="00A63F58">
        <w:rPr>
          <w:szCs w:val="20"/>
        </w:rPr>
        <w:t xml:space="preserve">Use TM10 for EB/FD-MIMO and if needed, introduce a RRC configurable payload of DCI format 2D.   </w:t>
      </w:r>
    </w:p>
    <w:p w:rsidR="005D5BCC" w:rsidRPr="00A63F58" w:rsidRDefault="005D5BCC" w:rsidP="005D5BCC">
      <w:pPr>
        <w:pStyle w:val="ListParagraph"/>
        <w:numPr>
          <w:ilvl w:val="0"/>
          <w:numId w:val="36"/>
        </w:numPr>
        <w:jc w:val="both"/>
        <w:rPr>
          <w:rFonts w:ascii="Times New Roman" w:hAnsi="Times New Roman" w:cs="Times New Roman"/>
          <w:sz w:val="20"/>
          <w:szCs w:val="20"/>
        </w:rPr>
      </w:pPr>
      <w:r w:rsidRPr="00A63F58">
        <w:rPr>
          <w:rFonts w:ascii="Times New Roman" w:hAnsi="Times New Roman" w:cs="Times New Roman"/>
          <w:sz w:val="20"/>
          <w:szCs w:val="20"/>
        </w:rPr>
        <w:t xml:space="preserve">Introduce a single UE capability for Rel.13 EB/FD-MIMO which cover capabilities for up to 16 port CSI-RS measurements and reporting, Class A and Class B reporting, SRS and DMRS enhancements. </w:t>
      </w:r>
    </w:p>
    <w:p w:rsidR="006D2C89" w:rsidRDefault="006D2C89" w:rsidP="006D2C89">
      <w:pPr>
        <w:pStyle w:val="BodyText"/>
      </w:pPr>
    </w:p>
    <w:p w:rsidR="006D2C89" w:rsidRDefault="006D2C89" w:rsidP="006D2C89">
      <w:pPr>
        <w:pStyle w:val="Heading1"/>
      </w:pPr>
      <w:r>
        <w:t>References</w:t>
      </w:r>
    </w:p>
    <w:p w:rsidR="002E57CF" w:rsidRDefault="006D2C89" w:rsidP="006D2C89">
      <w:pPr>
        <w:pStyle w:val="BodyText"/>
      </w:pPr>
      <w:r w:rsidRPr="006D2C89">
        <w:t>[1</w:t>
      </w:r>
      <w:proofErr w:type="gramStart"/>
      <w:r w:rsidRPr="006D2C89">
        <w:t>]  R1</w:t>
      </w:r>
      <w:proofErr w:type="gramEnd"/>
      <w:r w:rsidRPr="006D2C89">
        <w:t>-155674, “CSI measurement restrictions”, Ericsson</w:t>
      </w:r>
      <w:r w:rsidRPr="006D2C89">
        <w:tab/>
      </w:r>
    </w:p>
    <w:p w:rsidR="006D2C89" w:rsidRPr="006D2C89" w:rsidRDefault="006D2C89" w:rsidP="006D2C89">
      <w:pPr>
        <w:pStyle w:val="BodyText"/>
      </w:pPr>
      <w:r w:rsidRPr="006D2C89">
        <w:t>[</w:t>
      </w:r>
      <w:r w:rsidR="00CE4049">
        <w:t>2</w:t>
      </w:r>
      <w:proofErr w:type="gramStart"/>
      <w:r w:rsidRPr="006D2C89">
        <w:t>]  R1</w:t>
      </w:r>
      <w:proofErr w:type="gramEnd"/>
      <w:r w:rsidRPr="006D2C89">
        <w:t>-1556</w:t>
      </w:r>
      <w:r>
        <w:t>82</w:t>
      </w:r>
      <w:r w:rsidRPr="006D2C89">
        <w:t>, “On CSI feedback for FD-MIMO”, Ericsson</w:t>
      </w:r>
      <w:r w:rsidRPr="006D2C89">
        <w:tab/>
      </w:r>
    </w:p>
    <w:p w:rsidR="006D2C89" w:rsidRPr="006D2C89" w:rsidRDefault="006D2C89" w:rsidP="006D2C89">
      <w:pPr>
        <w:pStyle w:val="BodyText"/>
      </w:pPr>
    </w:p>
    <w:sectPr w:rsidR="006D2C89" w:rsidRPr="006D2C89">
      <w:headerReference w:type="even" r:id="rId9"/>
      <w:headerReference w:type="default" r:id="rId10"/>
      <w:footerReference w:type="even" r:id="rId11"/>
      <w:footerReference w:type="default" r:id="rId12"/>
      <w:headerReference w:type="first" r:id="rId13"/>
      <w:footerReference w:type="first" r:id="rId14"/>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3F52" w:rsidRDefault="00223F52">
      <w:r>
        <w:separator/>
      </w:r>
    </w:p>
  </w:endnote>
  <w:endnote w:type="continuationSeparator" w:id="0">
    <w:p w:rsidR="00223F52" w:rsidRDefault="00223F52">
      <w:r>
        <w:continuationSeparator/>
      </w:r>
    </w:p>
  </w:endnote>
  <w:endnote w:type="continuationNotice" w:id="1">
    <w:p w:rsidR="00223F52" w:rsidRDefault="00223F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2A8" w:rsidRDefault="00D072A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2A8" w:rsidRDefault="00D072A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2A8" w:rsidRDefault="00D072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3F52" w:rsidRDefault="00223F52">
      <w:r>
        <w:separator/>
      </w:r>
    </w:p>
  </w:footnote>
  <w:footnote w:type="continuationSeparator" w:id="0">
    <w:p w:rsidR="00223F52" w:rsidRDefault="00223F52">
      <w:r>
        <w:continuationSeparator/>
      </w:r>
    </w:p>
  </w:footnote>
  <w:footnote w:type="continuationNotice" w:id="1">
    <w:p w:rsidR="00223F52" w:rsidRDefault="00223F5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2A8" w:rsidRDefault="00D072A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2A8" w:rsidRDefault="00D072A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2A8" w:rsidRDefault="00D072A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4341C"/>
    <w:multiLevelType w:val="hybridMultilevel"/>
    <w:tmpl w:val="C9764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DF4239"/>
    <w:multiLevelType w:val="hybridMultilevel"/>
    <w:tmpl w:val="A07C4716"/>
    <w:lvl w:ilvl="0" w:tplc="7C543B60">
      <w:start w:val="1"/>
      <w:numFmt w:val="bullet"/>
      <w:lvlText w:val="–"/>
      <w:lvlJc w:val="left"/>
      <w:pPr>
        <w:tabs>
          <w:tab w:val="num" w:pos="720"/>
        </w:tabs>
        <w:ind w:left="720" w:hanging="360"/>
      </w:pPr>
      <w:rPr>
        <w:rFonts w:ascii="Arial" w:hAnsi="Arial" w:hint="default"/>
      </w:rPr>
    </w:lvl>
    <w:lvl w:ilvl="1" w:tplc="4CE8D054">
      <w:start w:val="1"/>
      <w:numFmt w:val="bullet"/>
      <w:lvlText w:val="–"/>
      <w:lvlJc w:val="left"/>
      <w:pPr>
        <w:tabs>
          <w:tab w:val="num" w:pos="1440"/>
        </w:tabs>
        <w:ind w:left="1440" w:hanging="360"/>
      </w:pPr>
      <w:rPr>
        <w:rFonts w:ascii="Arial" w:hAnsi="Arial" w:hint="default"/>
      </w:rPr>
    </w:lvl>
    <w:lvl w:ilvl="2" w:tplc="CDF82E04" w:tentative="1">
      <w:start w:val="1"/>
      <w:numFmt w:val="bullet"/>
      <w:lvlText w:val="–"/>
      <w:lvlJc w:val="left"/>
      <w:pPr>
        <w:tabs>
          <w:tab w:val="num" w:pos="2160"/>
        </w:tabs>
        <w:ind w:left="2160" w:hanging="360"/>
      </w:pPr>
      <w:rPr>
        <w:rFonts w:ascii="Arial" w:hAnsi="Arial" w:hint="default"/>
      </w:rPr>
    </w:lvl>
    <w:lvl w:ilvl="3" w:tplc="B4A227BC" w:tentative="1">
      <w:start w:val="1"/>
      <w:numFmt w:val="bullet"/>
      <w:lvlText w:val="–"/>
      <w:lvlJc w:val="left"/>
      <w:pPr>
        <w:tabs>
          <w:tab w:val="num" w:pos="2880"/>
        </w:tabs>
        <w:ind w:left="2880" w:hanging="360"/>
      </w:pPr>
      <w:rPr>
        <w:rFonts w:ascii="Arial" w:hAnsi="Arial" w:hint="default"/>
      </w:rPr>
    </w:lvl>
    <w:lvl w:ilvl="4" w:tplc="A43E5466" w:tentative="1">
      <w:start w:val="1"/>
      <w:numFmt w:val="bullet"/>
      <w:lvlText w:val="–"/>
      <w:lvlJc w:val="left"/>
      <w:pPr>
        <w:tabs>
          <w:tab w:val="num" w:pos="3600"/>
        </w:tabs>
        <w:ind w:left="3600" w:hanging="360"/>
      </w:pPr>
      <w:rPr>
        <w:rFonts w:ascii="Arial" w:hAnsi="Arial" w:hint="default"/>
      </w:rPr>
    </w:lvl>
    <w:lvl w:ilvl="5" w:tplc="62805838" w:tentative="1">
      <w:start w:val="1"/>
      <w:numFmt w:val="bullet"/>
      <w:lvlText w:val="–"/>
      <w:lvlJc w:val="left"/>
      <w:pPr>
        <w:tabs>
          <w:tab w:val="num" w:pos="4320"/>
        </w:tabs>
        <w:ind w:left="4320" w:hanging="360"/>
      </w:pPr>
      <w:rPr>
        <w:rFonts w:ascii="Arial" w:hAnsi="Arial" w:hint="default"/>
      </w:rPr>
    </w:lvl>
    <w:lvl w:ilvl="6" w:tplc="EC948E90" w:tentative="1">
      <w:start w:val="1"/>
      <w:numFmt w:val="bullet"/>
      <w:lvlText w:val="–"/>
      <w:lvlJc w:val="left"/>
      <w:pPr>
        <w:tabs>
          <w:tab w:val="num" w:pos="5040"/>
        </w:tabs>
        <w:ind w:left="5040" w:hanging="360"/>
      </w:pPr>
      <w:rPr>
        <w:rFonts w:ascii="Arial" w:hAnsi="Arial" w:hint="default"/>
      </w:rPr>
    </w:lvl>
    <w:lvl w:ilvl="7" w:tplc="95520442" w:tentative="1">
      <w:start w:val="1"/>
      <w:numFmt w:val="bullet"/>
      <w:lvlText w:val="–"/>
      <w:lvlJc w:val="left"/>
      <w:pPr>
        <w:tabs>
          <w:tab w:val="num" w:pos="5760"/>
        </w:tabs>
        <w:ind w:left="5760" w:hanging="360"/>
      </w:pPr>
      <w:rPr>
        <w:rFonts w:ascii="Arial" w:hAnsi="Arial" w:hint="default"/>
      </w:rPr>
    </w:lvl>
    <w:lvl w:ilvl="8" w:tplc="D5F8428C" w:tentative="1">
      <w:start w:val="1"/>
      <w:numFmt w:val="bullet"/>
      <w:lvlText w:val="–"/>
      <w:lvlJc w:val="left"/>
      <w:pPr>
        <w:tabs>
          <w:tab w:val="num" w:pos="6480"/>
        </w:tabs>
        <w:ind w:left="6480" w:hanging="360"/>
      </w:pPr>
      <w:rPr>
        <w:rFonts w:ascii="Arial" w:hAnsi="Arial" w:hint="default"/>
      </w:rPr>
    </w:lvl>
  </w:abstractNum>
  <w:abstractNum w:abstractNumId="2">
    <w:nsid w:val="0810070E"/>
    <w:multiLevelType w:val="hybridMultilevel"/>
    <w:tmpl w:val="C84C8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171743"/>
    <w:multiLevelType w:val="hybridMultilevel"/>
    <w:tmpl w:val="50E85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4074D0"/>
    <w:multiLevelType w:val="hybridMultilevel"/>
    <w:tmpl w:val="3474D626"/>
    <w:lvl w:ilvl="0" w:tplc="1D768E22">
      <w:start w:val="1"/>
      <w:numFmt w:val="bullet"/>
      <w:lvlText w:val="•"/>
      <w:lvlJc w:val="left"/>
      <w:pPr>
        <w:tabs>
          <w:tab w:val="num" w:pos="720"/>
        </w:tabs>
        <w:ind w:left="720" w:hanging="360"/>
      </w:pPr>
      <w:rPr>
        <w:rFonts w:ascii="Arial" w:hAnsi="Arial" w:hint="default"/>
      </w:rPr>
    </w:lvl>
    <w:lvl w:ilvl="1" w:tplc="26469198">
      <w:start w:val="1335"/>
      <w:numFmt w:val="bullet"/>
      <w:lvlText w:val="–"/>
      <w:lvlJc w:val="left"/>
      <w:pPr>
        <w:tabs>
          <w:tab w:val="num" w:pos="1440"/>
        </w:tabs>
        <w:ind w:left="1440" w:hanging="360"/>
      </w:pPr>
      <w:rPr>
        <w:rFonts w:ascii="Arial" w:hAnsi="Arial" w:hint="default"/>
      </w:rPr>
    </w:lvl>
    <w:lvl w:ilvl="2" w:tplc="131C6AD4">
      <w:start w:val="1335"/>
      <w:numFmt w:val="bullet"/>
      <w:lvlText w:val="•"/>
      <w:lvlJc w:val="left"/>
      <w:pPr>
        <w:tabs>
          <w:tab w:val="num" w:pos="2160"/>
        </w:tabs>
        <w:ind w:left="2160" w:hanging="360"/>
      </w:pPr>
      <w:rPr>
        <w:rFonts w:ascii="Arial" w:hAnsi="Arial" w:hint="default"/>
      </w:rPr>
    </w:lvl>
    <w:lvl w:ilvl="3" w:tplc="AA96E600">
      <w:start w:val="1335"/>
      <w:numFmt w:val="bullet"/>
      <w:lvlText w:val="–"/>
      <w:lvlJc w:val="left"/>
      <w:pPr>
        <w:tabs>
          <w:tab w:val="num" w:pos="2880"/>
        </w:tabs>
        <w:ind w:left="2880" w:hanging="360"/>
      </w:pPr>
      <w:rPr>
        <w:rFonts w:ascii="Arial" w:hAnsi="Arial" w:hint="default"/>
      </w:rPr>
    </w:lvl>
    <w:lvl w:ilvl="4" w:tplc="51F0FBA8" w:tentative="1">
      <w:start w:val="1"/>
      <w:numFmt w:val="bullet"/>
      <w:lvlText w:val="•"/>
      <w:lvlJc w:val="left"/>
      <w:pPr>
        <w:tabs>
          <w:tab w:val="num" w:pos="3600"/>
        </w:tabs>
        <w:ind w:left="3600" w:hanging="360"/>
      </w:pPr>
      <w:rPr>
        <w:rFonts w:ascii="Arial" w:hAnsi="Arial" w:hint="default"/>
      </w:rPr>
    </w:lvl>
    <w:lvl w:ilvl="5" w:tplc="20408724" w:tentative="1">
      <w:start w:val="1"/>
      <w:numFmt w:val="bullet"/>
      <w:lvlText w:val="•"/>
      <w:lvlJc w:val="left"/>
      <w:pPr>
        <w:tabs>
          <w:tab w:val="num" w:pos="4320"/>
        </w:tabs>
        <w:ind w:left="4320" w:hanging="360"/>
      </w:pPr>
      <w:rPr>
        <w:rFonts w:ascii="Arial" w:hAnsi="Arial" w:hint="default"/>
      </w:rPr>
    </w:lvl>
    <w:lvl w:ilvl="6" w:tplc="F8CADFBA" w:tentative="1">
      <w:start w:val="1"/>
      <w:numFmt w:val="bullet"/>
      <w:lvlText w:val="•"/>
      <w:lvlJc w:val="left"/>
      <w:pPr>
        <w:tabs>
          <w:tab w:val="num" w:pos="5040"/>
        </w:tabs>
        <w:ind w:left="5040" w:hanging="360"/>
      </w:pPr>
      <w:rPr>
        <w:rFonts w:ascii="Arial" w:hAnsi="Arial" w:hint="default"/>
      </w:rPr>
    </w:lvl>
    <w:lvl w:ilvl="7" w:tplc="93468362" w:tentative="1">
      <w:start w:val="1"/>
      <w:numFmt w:val="bullet"/>
      <w:lvlText w:val="•"/>
      <w:lvlJc w:val="left"/>
      <w:pPr>
        <w:tabs>
          <w:tab w:val="num" w:pos="5760"/>
        </w:tabs>
        <w:ind w:left="5760" w:hanging="360"/>
      </w:pPr>
      <w:rPr>
        <w:rFonts w:ascii="Arial" w:hAnsi="Arial" w:hint="default"/>
      </w:rPr>
    </w:lvl>
    <w:lvl w:ilvl="8" w:tplc="D98441AA" w:tentative="1">
      <w:start w:val="1"/>
      <w:numFmt w:val="bullet"/>
      <w:lvlText w:val="•"/>
      <w:lvlJc w:val="left"/>
      <w:pPr>
        <w:tabs>
          <w:tab w:val="num" w:pos="6480"/>
        </w:tabs>
        <w:ind w:left="6480" w:hanging="360"/>
      </w:pPr>
      <w:rPr>
        <w:rFonts w:ascii="Arial" w:hAnsi="Arial" w:hint="default"/>
      </w:rPr>
    </w:lvl>
  </w:abstractNum>
  <w:abstractNum w:abstractNumId="5">
    <w:nsid w:val="121A272D"/>
    <w:multiLevelType w:val="hybridMultilevel"/>
    <w:tmpl w:val="E70E95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34040EA"/>
    <w:multiLevelType w:val="hybridMultilevel"/>
    <w:tmpl w:val="1D629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3E53B4"/>
    <w:multiLevelType w:val="hybridMultilevel"/>
    <w:tmpl w:val="2FA064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7561CA"/>
    <w:multiLevelType w:val="hybridMultilevel"/>
    <w:tmpl w:val="93DA7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9D5F18"/>
    <w:multiLevelType w:val="hybridMultilevel"/>
    <w:tmpl w:val="35846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11">
    <w:nsid w:val="24EC257F"/>
    <w:multiLevelType w:val="hybridMultilevel"/>
    <w:tmpl w:val="77521FD0"/>
    <w:lvl w:ilvl="0" w:tplc="C41AB8E2">
      <w:start w:val="1"/>
      <w:numFmt w:val="bullet"/>
      <w:lvlText w:val="•"/>
      <w:lvlJc w:val="left"/>
      <w:pPr>
        <w:tabs>
          <w:tab w:val="num" w:pos="360"/>
        </w:tabs>
        <w:ind w:left="360" w:hanging="360"/>
      </w:pPr>
      <w:rPr>
        <w:rFonts w:ascii="Arial" w:hAnsi="Arial" w:hint="default"/>
      </w:rPr>
    </w:lvl>
    <w:lvl w:ilvl="1" w:tplc="2C806FAE">
      <w:start w:val="2348"/>
      <w:numFmt w:val="bullet"/>
      <w:lvlText w:val="–"/>
      <w:lvlJc w:val="left"/>
      <w:pPr>
        <w:tabs>
          <w:tab w:val="num" w:pos="1080"/>
        </w:tabs>
        <w:ind w:left="1080" w:hanging="360"/>
      </w:pPr>
      <w:rPr>
        <w:rFonts w:ascii="Arial" w:hAnsi="Arial" w:hint="default"/>
      </w:rPr>
    </w:lvl>
    <w:lvl w:ilvl="2" w:tplc="EF54E872">
      <w:start w:val="2348"/>
      <w:numFmt w:val="bullet"/>
      <w:lvlText w:val="•"/>
      <w:lvlJc w:val="left"/>
      <w:pPr>
        <w:tabs>
          <w:tab w:val="num" w:pos="1800"/>
        </w:tabs>
        <w:ind w:left="1800" w:hanging="360"/>
      </w:pPr>
      <w:rPr>
        <w:rFonts w:ascii="Arial" w:hAnsi="Arial" w:hint="default"/>
      </w:rPr>
    </w:lvl>
    <w:lvl w:ilvl="3" w:tplc="E3EEB3A8">
      <w:start w:val="1"/>
      <w:numFmt w:val="bullet"/>
      <w:lvlText w:val="•"/>
      <w:lvlJc w:val="left"/>
      <w:pPr>
        <w:tabs>
          <w:tab w:val="num" w:pos="2520"/>
        </w:tabs>
        <w:ind w:left="2520" w:hanging="360"/>
      </w:pPr>
      <w:rPr>
        <w:rFonts w:ascii="Arial" w:hAnsi="Arial" w:hint="default"/>
      </w:rPr>
    </w:lvl>
    <w:lvl w:ilvl="4" w:tplc="C02CF916" w:tentative="1">
      <w:start w:val="1"/>
      <w:numFmt w:val="bullet"/>
      <w:lvlText w:val="•"/>
      <w:lvlJc w:val="left"/>
      <w:pPr>
        <w:tabs>
          <w:tab w:val="num" w:pos="3240"/>
        </w:tabs>
        <w:ind w:left="3240" w:hanging="360"/>
      </w:pPr>
      <w:rPr>
        <w:rFonts w:ascii="Arial" w:hAnsi="Arial" w:hint="default"/>
      </w:rPr>
    </w:lvl>
    <w:lvl w:ilvl="5" w:tplc="4922F2F0" w:tentative="1">
      <w:start w:val="1"/>
      <w:numFmt w:val="bullet"/>
      <w:lvlText w:val="•"/>
      <w:lvlJc w:val="left"/>
      <w:pPr>
        <w:tabs>
          <w:tab w:val="num" w:pos="3960"/>
        </w:tabs>
        <w:ind w:left="3960" w:hanging="360"/>
      </w:pPr>
      <w:rPr>
        <w:rFonts w:ascii="Arial" w:hAnsi="Arial" w:hint="default"/>
      </w:rPr>
    </w:lvl>
    <w:lvl w:ilvl="6" w:tplc="757EF76C" w:tentative="1">
      <w:start w:val="1"/>
      <w:numFmt w:val="bullet"/>
      <w:lvlText w:val="•"/>
      <w:lvlJc w:val="left"/>
      <w:pPr>
        <w:tabs>
          <w:tab w:val="num" w:pos="4680"/>
        </w:tabs>
        <w:ind w:left="4680" w:hanging="360"/>
      </w:pPr>
      <w:rPr>
        <w:rFonts w:ascii="Arial" w:hAnsi="Arial" w:hint="default"/>
      </w:rPr>
    </w:lvl>
    <w:lvl w:ilvl="7" w:tplc="97F648B8" w:tentative="1">
      <w:start w:val="1"/>
      <w:numFmt w:val="bullet"/>
      <w:lvlText w:val="•"/>
      <w:lvlJc w:val="left"/>
      <w:pPr>
        <w:tabs>
          <w:tab w:val="num" w:pos="5400"/>
        </w:tabs>
        <w:ind w:left="5400" w:hanging="360"/>
      </w:pPr>
      <w:rPr>
        <w:rFonts w:ascii="Arial" w:hAnsi="Arial" w:hint="default"/>
      </w:rPr>
    </w:lvl>
    <w:lvl w:ilvl="8" w:tplc="3EFCD896" w:tentative="1">
      <w:start w:val="1"/>
      <w:numFmt w:val="bullet"/>
      <w:lvlText w:val="•"/>
      <w:lvlJc w:val="left"/>
      <w:pPr>
        <w:tabs>
          <w:tab w:val="num" w:pos="6120"/>
        </w:tabs>
        <w:ind w:left="6120" w:hanging="360"/>
      </w:pPr>
      <w:rPr>
        <w:rFonts w:ascii="Arial" w:hAnsi="Arial" w:hint="default"/>
      </w:rPr>
    </w:lvl>
  </w:abstractNum>
  <w:abstractNum w:abstractNumId="12">
    <w:nsid w:val="28894E28"/>
    <w:multiLevelType w:val="hybridMultilevel"/>
    <w:tmpl w:val="1D188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BA633D9"/>
    <w:multiLevelType w:val="hybridMultilevel"/>
    <w:tmpl w:val="90F8E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6370DA"/>
    <w:multiLevelType w:val="hybridMultilevel"/>
    <w:tmpl w:val="6018D184"/>
    <w:lvl w:ilvl="0" w:tplc="3A10F60A">
      <w:start w:val="1"/>
      <w:numFmt w:val="bullet"/>
      <w:lvlText w:val="–"/>
      <w:lvlJc w:val="left"/>
      <w:pPr>
        <w:tabs>
          <w:tab w:val="num" w:pos="720"/>
        </w:tabs>
        <w:ind w:left="720" w:hanging="360"/>
      </w:pPr>
      <w:rPr>
        <w:rFonts w:ascii="Arial" w:hAnsi="Arial" w:hint="default"/>
      </w:rPr>
    </w:lvl>
    <w:lvl w:ilvl="1" w:tplc="A38CB3D2">
      <w:start w:val="1"/>
      <w:numFmt w:val="bullet"/>
      <w:lvlText w:val="–"/>
      <w:lvlJc w:val="left"/>
      <w:pPr>
        <w:tabs>
          <w:tab w:val="num" w:pos="1440"/>
        </w:tabs>
        <w:ind w:left="1440" w:hanging="360"/>
      </w:pPr>
      <w:rPr>
        <w:rFonts w:ascii="Arial" w:hAnsi="Arial" w:hint="default"/>
      </w:rPr>
    </w:lvl>
    <w:lvl w:ilvl="2" w:tplc="21866F5A" w:tentative="1">
      <w:start w:val="1"/>
      <w:numFmt w:val="bullet"/>
      <w:lvlText w:val="–"/>
      <w:lvlJc w:val="left"/>
      <w:pPr>
        <w:tabs>
          <w:tab w:val="num" w:pos="2160"/>
        </w:tabs>
        <w:ind w:left="2160" w:hanging="360"/>
      </w:pPr>
      <w:rPr>
        <w:rFonts w:ascii="Arial" w:hAnsi="Arial" w:hint="default"/>
      </w:rPr>
    </w:lvl>
    <w:lvl w:ilvl="3" w:tplc="338E4B0C" w:tentative="1">
      <w:start w:val="1"/>
      <w:numFmt w:val="bullet"/>
      <w:lvlText w:val="–"/>
      <w:lvlJc w:val="left"/>
      <w:pPr>
        <w:tabs>
          <w:tab w:val="num" w:pos="2880"/>
        </w:tabs>
        <w:ind w:left="2880" w:hanging="360"/>
      </w:pPr>
      <w:rPr>
        <w:rFonts w:ascii="Arial" w:hAnsi="Arial" w:hint="default"/>
      </w:rPr>
    </w:lvl>
    <w:lvl w:ilvl="4" w:tplc="8E3622D0" w:tentative="1">
      <w:start w:val="1"/>
      <w:numFmt w:val="bullet"/>
      <w:lvlText w:val="–"/>
      <w:lvlJc w:val="left"/>
      <w:pPr>
        <w:tabs>
          <w:tab w:val="num" w:pos="3600"/>
        </w:tabs>
        <w:ind w:left="3600" w:hanging="360"/>
      </w:pPr>
      <w:rPr>
        <w:rFonts w:ascii="Arial" w:hAnsi="Arial" w:hint="default"/>
      </w:rPr>
    </w:lvl>
    <w:lvl w:ilvl="5" w:tplc="FFF897DE" w:tentative="1">
      <w:start w:val="1"/>
      <w:numFmt w:val="bullet"/>
      <w:lvlText w:val="–"/>
      <w:lvlJc w:val="left"/>
      <w:pPr>
        <w:tabs>
          <w:tab w:val="num" w:pos="4320"/>
        </w:tabs>
        <w:ind w:left="4320" w:hanging="360"/>
      </w:pPr>
      <w:rPr>
        <w:rFonts w:ascii="Arial" w:hAnsi="Arial" w:hint="default"/>
      </w:rPr>
    </w:lvl>
    <w:lvl w:ilvl="6" w:tplc="CA129B9E" w:tentative="1">
      <w:start w:val="1"/>
      <w:numFmt w:val="bullet"/>
      <w:lvlText w:val="–"/>
      <w:lvlJc w:val="left"/>
      <w:pPr>
        <w:tabs>
          <w:tab w:val="num" w:pos="5040"/>
        </w:tabs>
        <w:ind w:left="5040" w:hanging="360"/>
      </w:pPr>
      <w:rPr>
        <w:rFonts w:ascii="Arial" w:hAnsi="Arial" w:hint="default"/>
      </w:rPr>
    </w:lvl>
    <w:lvl w:ilvl="7" w:tplc="67F6E58C" w:tentative="1">
      <w:start w:val="1"/>
      <w:numFmt w:val="bullet"/>
      <w:lvlText w:val="–"/>
      <w:lvlJc w:val="left"/>
      <w:pPr>
        <w:tabs>
          <w:tab w:val="num" w:pos="5760"/>
        </w:tabs>
        <w:ind w:left="5760" w:hanging="360"/>
      </w:pPr>
      <w:rPr>
        <w:rFonts w:ascii="Arial" w:hAnsi="Arial" w:hint="default"/>
      </w:rPr>
    </w:lvl>
    <w:lvl w:ilvl="8" w:tplc="C64E305E" w:tentative="1">
      <w:start w:val="1"/>
      <w:numFmt w:val="bullet"/>
      <w:lvlText w:val="–"/>
      <w:lvlJc w:val="left"/>
      <w:pPr>
        <w:tabs>
          <w:tab w:val="num" w:pos="6480"/>
        </w:tabs>
        <w:ind w:left="6480" w:hanging="360"/>
      </w:pPr>
      <w:rPr>
        <w:rFonts w:ascii="Arial" w:hAnsi="Arial" w:hint="default"/>
      </w:rPr>
    </w:lvl>
  </w:abstractNum>
  <w:abstractNum w:abstractNumId="15">
    <w:nsid w:val="395C4F2A"/>
    <w:multiLevelType w:val="hybridMultilevel"/>
    <w:tmpl w:val="8892D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FA5340"/>
    <w:multiLevelType w:val="hybridMultilevel"/>
    <w:tmpl w:val="21EA91B6"/>
    <w:lvl w:ilvl="0" w:tplc="76C4B134">
      <w:start w:val="1"/>
      <w:numFmt w:val="bullet"/>
      <w:lvlText w:val="–"/>
      <w:lvlJc w:val="left"/>
      <w:pPr>
        <w:tabs>
          <w:tab w:val="num" w:pos="720"/>
        </w:tabs>
        <w:ind w:left="720" w:hanging="360"/>
      </w:pPr>
      <w:rPr>
        <w:rFonts w:ascii="Arial" w:hAnsi="Arial" w:hint="default"/>
      </w:rPr>
    </w:lvl>
    <w:lvl w:ilvl="1" w:tplc="906AB9C0">
      <w:start w:val="1"/>
      <w:numFmt w:val="bullet"/>
      <w:lvlText w:val="–"/>
      <w:lvlJc w:val="left"/>
      <w:pPr>
        <w:tabs>
          <w:tab w:val="num" w:pos="1440"/>
        </w:tabs>
        <w:ind w:left="1440" w:hanging="360"/>
      </w:pPr>
      <w:rPr>
        <w:rFonts w:ascii="Arial" w:hAnsi="Arial" w:hint="default"/>
      </w:rPr>
    </w:lvl>
    <w:lvl w:ilvl="2" w:tplc="7D9688C6" w:tentative="1">
      <w:start w:val="1"/>
      <w:numFmt w:val="bullet"/>
      <w:lvlText w:val="–"/>
      <w:lvlJc w:val="left"/>
      <w:pPr>
        <w:tabs>
          <w:tab w:val="num" w:pos="2160"/>
        </w:tabs>
        <w:ind w:left="2160" w:hanging="360"/>
      </w:pPr>
      <w:rPr>
        <w:rFonts w:ascii="Arial" w:hAnsi="Arial" w:hint="default"/>
      </w:rPr>
    </w:lvl>
    <w:lvl w:ilvl="3" w:tplc="84647F78" w:tentative="1">
      <w:start w:val="1"/>
      <w:numFmt w:val="bullet"/>
      <w:lvlText w:val="–"/>
      <w:lvlJc w:val="left"/>
      <w:pPr>
        <w:tabs>
          <w:tab w:val="num" w:pos="2880"/>
        </w:tabs>
        <w:ind w:left="2880" w:hanging="360"/>
      </w:pPr>
      <w:rPr>
        <w:rFonts w:ascii="Arial" w:hAnsi="Arial" w:hint="default"/>
      </w:rPr>
    </w:lvl>
    <w:lvl w:ilvl="4" w:tplc="7EE0C6A6" w:tentative="1">
      <w:start w:val="1"/>
      <w:numFmt w:val="bullet"/>
      <w:lvlText w:val="–"/>
      <w:lvlJc w:val="left"/>
      <w:pPr>
        <w:tabs>
          <w:tab w:val="num" w:pos="3600"/>
        </w:tabs>
        <w:ind w:left="3600" w:hanging="360"/>
      </w:pPr>
      <w:rPr>
        <w:rFonts w:ascii="Arial" w:hAnsi="Arial" w:hint="default"/>
      </w:rPr>
    </w:lvl>
    <w:lvl w:ilvl="5" w:tplc="7B8AE78C" w:tentative="1">
      <w:start w:val="1"/>
      <w:numFmt w:val="bullet"/>
      <w:lvlText w:val="–"/>
      <w:lvlJc w:val="left"/>
      <w:pPr>
        <w:tabs>
          <w:tab w:val="num" w:pos="4320"/>
        </w:tabs>
        <w:ind w:left="4320" w:hanging="360"/>
      </w:pPr>
      <w:rPr>
        <w:rFonts w:ascii="Arial" w:hAnsi="Arial" w:hint="default"/>
      </w:rPr>
    </w:lvl>
    <w:lvl w:ilvl="6" w:tplc="99A87266" w:tentative="1">
      <w:start w:val="1"/>
      <w:numFmt w:val="bullet"/>
      <w:lvlText w:val="–"/>
      <w:lvlJc w:val="left"/>
      <w:pPr>
        <w:tabs>
          <w:tab w:val="num" w:pos="5040"/>
        </w:tabs>
        <w:ind w:left="5040" w:hanging="360"/>
      </w:pPr>
      <w:rPr>
        <w:rFonts w:ascii="Arial" w:hAnsi="Arial" w:hint="default"/>
      </w:rPr>
    </w:lvl>
    <w:lvl w:ilvl="7" w:tplc="1EC28174" w:tentative="1">
      <w:start w:val="1"/>
      <w:numFmt w:val="bullet"/>
      <w:lvlText w:val="–"/>
      <w:lvlJc w:val="left"/>
      <w:pPr>
        <w:tabs>
          <w:tab w:val="num" w:pos="5760"/>
        </w:tabs>
        <w:ind w:left="5760" w:hanging="360"/>
      </w:pPr>
      <w:rPr>
        <w:rFonts w:ascii="Arial" w:hAnsi="Arial" w:hint="default"/>
      </w:rPr>
    </w:lvl>
    <w:lvl w:ilvl="8" w:tplc="B41E6CA0" w:tentative="1">
      <w:start w:val="1"/>
      <w:numFmt w:val="bullet"/>
      <w:lvlText w:val="–"/>
      <w:lvlJc w:val="left"/>
      <w:pPr>
        <w:tabs>
          <w:tab w:val="num" w:pos="6480"/>
        </w:tabs>
        <w:ind w:left="6480" w:hanging="360"/>
      </w:pPr>
      <w:rPr>
        <w:rFonts w:ascii="Arial" w:hAnsi="Arial" w:hint="default"/>
      </w:rPr>
    </w:lvl>
  </w:abstractNum>
  <w:abstractNum w:abstractNumId="17">
    <w:nsid w:val="3BD93A9F"/>
    <w:multiLevelType w:val="hybridMultilevel"/>
    <w:tmpl w:val="60F059F0"/>
    <w:lvl w:ilvl="0" w:tplc="C51442AA">
      <w:start w:val="1"/>
      <w:numFmt w:val="bullet"/>
      <w:lvlText w:val="•"/>
      <w:lvlJc w:val="left"/>
      <w:pPr>
        <w:tabs>
          <w:tab w:val="num" w:pos="720"/>
        </w:tabs>
        <w:ind w:left="720" w:hanging="360"/>
      </w:pPr>
      <w:rPr>
        <w:rFonts w:ascii="Arial" w:hAnsi="Arial" w:hint="default"/>
      </w:rPr>
    </w:lvl>
    <w:lvl w:ilvl="1" w:tplc="02AE0590">
      <w:start w:val="13146"/>
      <w:numFmt w:val="bullet"/>
      <w:lvlText w:val="–"/>
      <w:lvlJc w:val="left"/>
      <w:pPr>
        <w:tabs>
          <w:tab w:val="num" w:pos="1440"/>
        </w:tabs>
        <w:ind w:left="1440" w:hanging="360"/>
      </w:pPr>
      <w:rPr>
        <w:rFonts w:ascii="Arial" w:hAnsi="Arial" w:hint="default"/>
      </w:rPr>
    </w:lvl>
    <w:lvl w:ilvl="2" w:tplc="B5FC3B68">
      <w:start w:val="13146"/>
      <w:numFmt w:val="bullet"/>
      <w:lvlText w:val="•"/>
      <w:lvlJc w:val="left"/>
      <w:pPr>
        <w:tabs>
          <w:tab w:val="num" w:pos="2160"/>
        </w:tabs>
        <w:ind w:left="2160" w:hanging="360"/>
      </w:pPr>
      <w:rPr>
        <w:rFonts w:ascii="Arial" w:hAnsi="Arial" w:hint="default"/>
      </w:rPr>
    </w:lvl>
    <w:lvl w:ilvl="3" w:tplc="899A7D34">
      <w:start w:val="13146"/>
      <w:numFmt w:val="bullet"/>
      <w:lvlText w:val="–"/>
      <w:lvlJc w:val="left"/>
      <w:pPr>
        <w:tabs>
          <w:tab w:val="num" w:pos="2880"/>
        </w:tabs>
        <w:ind w:left="2880" w:hanging="360"/>
      </w:pPr>
      <w:rPr>
        <w:rFonts w:ascii="Arial" w:hAnsi="Arial" w:hint="default"/>
      </w:rPr>
    </w:lvl>
    <w:lvl w:ilvl="4" w:tplc="B72A469C">
      <w:start w:val="13146"/>
      <w:numFmt w:val="bullet"/>
      <w:lvlText w:val="»"/>
      <w:lvlJc w:val="left"/>
      <w:pPr>
        <w:tabs>
          <w:tab w:val="num" w:pos="3600"/>
        </w:tabs>
        <w:ind w:left="3600" w:hanging="360"/>
      </w:pPr>
      <w:rPr>
        <w:rFonts w:ascii="Arial" w:hAnsi="Arial" w:hint="default"/>
      </w:rPr>
    </w:lvl>
    <w:lvl w:ilvl="5" w:tplc="1C9E3CEA" w:tentative="1">
      <w:start w:val="1"/>
      <w:numFmt w:val="bullet"/>
      <w:lvlText w:val="•"/>
      <w:lvlJc w:val="left"/>
      <w:pPr>
        <w:tabs>
          <w:tab w:val="num" w:pos="4320"/>
        </w:tabs>
        <w:ind w:left="4320" w:hanging="360"/>
      </w:pPr>
      <w:rPr>
        <w:rFonts w:ascii="Arial" w:hAnsi="Arial" w:hint="default"/>
      </w:rPr>
    </w:lvl>
    <w:lvl w:ilvl="6" w:tplc="2E3AE384" w:tentative="1">
      <w:start w:val="1"/>
      <w:numFmt w:val="bullet"/>
      <w:lvlText w:val="•"/>
      <w:lvlJc w:val="left"/>
      <w:pPr>
        <w:tabs>
          <w:tab w:val="num" w:pos="5040"/>
        </w:tabs>
        <w:ind w:left="5040" w:hanging="360"/>
      </w:pPr>
      <w:rPr>
        <w:rFonts w:ascii="Arial" w:hAnsi="Arial" w:hint="default"/>
      </w:rPr>
    </w:lvl>
    <w:lvl w:ilvl="7" w:tplc="DCAAFF38" w:tentative="1">
      <w:start w:val="1"/>
      <w:numFmt w:val="bullet"/>
      <w:lvlText w:val="•"/>
      <w:lvlJc w:val="left"/>
      <w:pPr>
        <w:tabs>
          <w:tab w:val="num" w:pos="5760"/>
        </w:tabs>
        <w:ind w:left="5760" w:hanging="360"/>
      </w:pPr>
      <w:rPr>
        <w:rFonts w:ascii="Arial" w:hAnsi="Arial" w:hint="default"/>
      </w:rPr>
    </w:lvl>
    <w:lvl w:ilvl="8" w:tplc="9BA8EE60" w:tentative="1">
      <w:start w:val="1"/>
      <w:numFmt w:val="bullet"/>
      <w:lvlText w:val="•"/>
      <w:lvlJc w:val="left"/>
      <w:pPr>
        <w:tabs>
          <w:tab w:val="num" w:pos="6480"/>
        </w:tabs>
        <w:ind w:left="6480" w:hanging="360"/>
      </w:pPr>
      <w:rPr>
        <w:rFonts w:ascii="Arial" w:hAnsi="Arial" w:hint="default"/>
      </w:rPr>
    </w:lvl>
  </w:abstractNum>
  <w:abstractNum w:abstractNumId="18">
    <w:nsid w:val="3CC1660F"/>
    <w:multiLevelType w:val="hybridMultilevel"/>
    <w:tmpl w:val="37FAE3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3B10E3"/>
    <w:multiLevelType w:val="hybridMultilevel"/>
    <w:tmpl w:val="2A8205B6"/>
    <w:lvl w:ilvl="0" w:tplc="68B8F8AC">
      <w:start w:val="1"/>
      <w:numFmt w:val="bullet"/>
      <w:lvlText w:val="–"/>
      <w:lvlJc w:val="left"/>
      <w:pPr>
        <w:tabs>
          <w:tab w:val="num" w:pos="720"/>
        </w:tabs>
        <w:ind w:left="720" w:hanging="360"/>
      </w:pPr>
      <w:rPr>
        <w:rFonts w:ascii="Arial" w:hAnsi="Arial" w:hint="default"/>
      </w:rPr>
    </w:lvl>
    <w:lvl w:ilvl="1" w:tplc="89A4FA6E">
      <w:start w:val="1"/>
      <w:numFmt w:val="bullet"/>
      <w:lvlText w:val="–"/>
      <w:lvlJc w:val="left"/>
      <w:pPr>
        <w:tabs>
          <w:tab w:val="num" w:pos="1440"/>
        </w:tabs>
        <w:ind w:left="1440" w:hanging="360"/>
      </w:pPr>
      <w:rPr>
        <w:rFonts w:ascii="Arial" w:hAnsi="Arial" w:hint="default"/>
      </w:rPr>
    </w:lvl>
    <w:lvl w:ilvl="2" w:tplc="087AAFD0">
      <w:start w:val="11632"/>
      <w:numFmt w:val="bullet"/>
      <w:lvlText w:val="•"/>
      <w:lvlJc w:val="left"/>
      <w:pPr>
        <w:tabs>
          <w:tab w:val="num" w:pos="2160"/>
        </w:tabs>
        <w:ind w:left="2160" w:hanging="360"/>
      </w:pPr>
      <w:rPr>
        <w:rFonts w:ascii="Arial" w:hAnsi="Arial" w:hint="default"/>
      </w:rPr>
    </w:lvl>
    <w:lvl w:ilvl="3" w:tplc="3CF291B8" w:tentative="1">
      <w:start w:val="1"/>
      <w:numFmt w:val="bullet"/>
      <w:lvlText w:val="–"/>
      <w:lvlJc w:val="left"/>
      <w:pPr>
        <w:tabs>
          <w:tab w:val="num" w:pos="2880"/>
        </w:tabs>
        <w:ind w:left="2880" w:hanging="360"/>
      </w:pPr>
      <w:rPr>
        <w:rFonts w:ascii="Arial" w:hAnsi="Arial" w:hint="default"/>
      </w:rPr>
    </w:lvl>
    <w:lvl w:ilvl="4" w:tplc="A5FA0862" w:tentative="1">
      <w:start w:val="1"/>
      <w:numFmt w:val="bullet"/>
      <w:lvlText w:val="–"/>
      <w:lvlJc w:val="left"/>
      <w:pPr>
        <w:tabs>
          <w:tab w:val="num" w:pos="3600"/>
        </w:tabs>
        <w:ind w:left="3600" w:hanging="360"/>
      </w:pPr>
      <w:rPr>
        <w:rFonts w:ascii="Arial" w:hAnsi="Arial" w:hint="default"/>
      </w:rPr>
    </w:lvl>
    <w:lvl w:ilvl="5" w:tplc="DB062BC6" w:tentative="1">
      <w:start w:val="1"/>
      <w:numFmt w:val="bullet"/>
      <w:lvlText w:val="–"/>
      <w:lvlJc w:val="left"/>
      <w:pPr>
        <w:tabs>
          <w:tab w:val="num" w:pos="4320"/>
        </w:tabs>
        <w:ind w:left="4320" w:hanging="360"/>
      </w:pPr>
      <w:rPr>
        <w:rFonts w:ascii="Arial" w:hAnsi="Arial" w:hint="default"/>
      </w:rPr>
    </w:lvl>
    <w:lvl w:ilvl="6" w:tplc="CFAEFACC" w:tentative="1">
      <w:start w:val="1"/>
      <w:numFmt w:val="bullet"/>
      <w:lvlText w:val="–"/>
      <w:lvlJc w:val="left"/>
      <w:pPr>
        <w:tabs>
          <w:tab w:val="num" w:pos="5040"/>
        </w:tabs>
        <w:ind w:left="5040" w:hanging="360"/>
      </w:pPr>
      <w:rPr>
        <w:rFonts w:ascii="Arial" w:hAnsi="Arial" w:hint="default"/>
      </w:rPr>
    </w:lvl>
    <w:lvl w:ilvl="7" w:tplc="2DB4C64C" w:tentative="1">
      <w:start w:val="1"/>
      <w:numFmt w:val="bullet"/>
      <w:lvlText w:val="–"/>
      <w:lvlJc w:val="left"/>
      <w:pPr>
        <w:tabs>
          <w:tab w:val="num" w:pos="5760"/>
        </w:tabs>
        <w:ind w:left="5760" w:hanging="360"/>
      </w:pPr>
      <w:rPr>
        <w:rFonts w:ascii="Arial" w:hAnsi="Arial" w:hint="default"/>
      </w:rPr>
    </w:lvl>
    <w:lvl w:ilvl="8" w:tplc="06D8E18E" w:tentative="1">
      <w:start w:val="1"/>
      <w:numFmt w:val="bullet"/>
      <w:lvlText w:val="–"/>
      <w:lvlJc w:val="left"/>
      <w:pPr>
        <w:tabs>
          <w:tab w:val="num" w:pos="6480"/>
        </w:tabs>
        <w:ind w:left="6480" w:hanging="360"/>
      </w:pPr>
      <w:rPr>
        <w:rFonts w:ascii="Arial" w:hAnsi="Aria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4D7D6FBD"/>
    <w:multiLevelType w:val="hybridMultilevel"/>
    <w:tmpl w:val="E68C1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E6E09D4"/>
    <w:multiLevelType w:val="hybridMultilevel"/>
    <w:tmpl w:val="94C4C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nsid w:val="6107240E"/>
    <w:multiLevelType w:val="hybridMultilevel"/>
    <w:tmpl w:val="C4882510"/>
    <w:lvl w:ilvl="0" w:tplc="233406CA">
      <w:start w:val="1"/>
      <w:numFmt w:val="bullet"/>
      <w:lvlText w:val="•"/>
      <w:lvlJc w:val="left"/>
      <w:pPr>
        <w:tabs>
          <w:tab w:val="num" w:pos="720"/>
        </w:tabs>
        <w:ind w:left="720" w:hanging="360"/>
      </w:pPr>
      <w:rPr>
        <w:rFonts w:ascii="Arial" w:hAnsi="Arial" w:hint="default"/>
      </w:rPr>
    </w:lvl>
    <w:lvl w:ilvl="1" w:tplc="B8DECFA2">
      <w:start w:val="13146"/>
      <w:numFmt w:val="bullet"/>
      <w:lvlText w:val="–"/>
      <w:lvlJc w:val="left"/>
      <w:pPr>
        <w:tabs>
          <w:tab w:val="num" w:pos="1440"/>
        </w:tabs>
        <w:ind w:left="1440" w:hanging="360"/>
      </w:pPr>
      <w:rPr>
        <w:rFonts w:ascii="Arial" w:hAnsi="Arial" w:hint="default"/>
      </w:rPr>
    </w:lvl>
    <w:lvl w:ilvl="2" w:tplc="31E239CC">
      <w:start w:val="13146"/>
      <w:numFmt w:val="bullet"/>
      <w:lvlText w:val="•"/>
      <w:lvlJc w:val="left"/>
      <w:pPr>
        <w:tabs>
          <w:tab w:val="num" w:pos="2160"/>
        </w:tabs>
        <w:ind w:left="2160" w:hanging="360"/>
      </w:pPr>
      <w:rPr>
        <w:rFonts w:ascii="Arial" w:hAnsi="Arial" w:hint="default"/>
      </w:rPr>
    </w:lvl>
    <w:lvl w:ilvl="3" w:tplc="B43258A2" w:tentative="1">
      <w:start w:val="1"/>
      <w:numFmt w:val="bullet"/>
      <w:lvlText w:val="•"/>
      <w:lvlJc w:val="left"/>
      <w:pPr>
        <w:tabs>
          <w:tab w:val="num" w:pos="2880"/>
        </w:tabs>
        <w:ind w:left="2880" w:hanging="360"/>
      </w:pPr>
      <w:rPr>
        <w:rFonts w:ascii="Arial" w:hAnsi="Arial" w:hint="default"/>
      </w:rPr>
    </w:lvl>
    <w:lvl w:ilvl="4" w:tplc="9A24F0F8" w:tentative="1">
      <w:start w:val="1"/>
      <w:numFmt w:val="bullet"/>
      <w:lvlText w:val="•"/>
      <w:lvlJc w:val="left"/>
      <w:pPr>
        <w:tabs>
          <w:tab w:val="num" w:pos="3600"/>
        </w:tabs>
        <w:ind w:left="3600" w:hanging="360"/>
      </w:pPr>
      <w:rPr>
        <w:rFonts w:ascii="Arial" w:hAnsi="Arial" w:hint="default"/>
      </w:rPr>
    </w:lvl>
    <w:lvl w:ilvl="5" w:tplc="F07E9910" w:tentative="1">
      <w:start w:val="1"/>
      <w:numFmt w:val="bullet"/>
      <w:lvlText w:val="•"/>
      <w:lvlJc w:val="left"/>
      <w:pPr>
        <w:tabs>
          <w:tab w:val="num" w:pos="4320"/>
        </w:tabs>
        <w:ind w:left="4320" w:hanging="360"/>
      </w:pPr>
      <w:rPr>
        <w:rFonts w:ascii="Arial" w:hAnsi="Arial" w:hint="default"/>
      </w:rPr>
    </w:lvl>
    <w:lvl w:ilvl="6" w:tplc="A74C8A44" w:tentative="1">
      <w:start w:val="1"/>
      <w:numFmt w:val="bullet"/>
      <w:lvlText w:val="•"/>
      <w:lvlJc w:val="left"/>
      <w:pPr>
        <w:tabs>
          <w:tab w:val="num" w:pos="5040"/>
        </w:tabs>
        <w:ind w:left="5040" w:hanging="360"/>
      </w:pPr>
      <w:rPr>
        <w:rFonts w:ascii="Arial" w:hAnsi="Arial" w:hint="default"/>
      </w:rPr>
    </w:lvl>
    <w:lvl w:ilvl="7" w:tplc="D8ACBA00" w:tentative="1">
      <w:start w:val="1"/>
      <w:numFmt w:val="bullet"/>
      <w:lvlText w:val="•"/>
      <w:lvlJc w:val="left"/>
      <w:pPr>
        <w:tabs>
          <w:tab w:val="num" w:pos="5760"/>
        </w:tabs>
        <w:ind w:left="5760" w:hanging="360"/>
      </w:pPr>
      <w:rPr>
        <w:rFonts w:ascii="Arial" w:hAnsi="Arial" w:hint="default"/>
      </w:rPr>
    </w:lvl>
    <w:lvl w:ilvl="8" w:tplc="111258FE" w:tentative="1">
      <w:start w:val="1"/>
      <w:numFmt w:val="bullet"/>
      <w:lvlText w:val="•"/>
      <w:lvlJc w:val="left"/>
      <w:pPr>
        <w:tabs>
          <w:tab w:val="num" w:pos="6480"/>
        </w:tabs>
        <w:ind w:left="6480" w:hanging="360"/>
      </w:pPr>
      <w:rPr>
        <w:rFonts w:ascii="Arial" w:hAnsi="Arial" w:hint="default"/>
      </w:rPr>
    </w:lvl>
  </w:abstractNum>
  <w:abstractNum w:abstractNumId="26">
    <w:nsid w:val="63B97C62"/>
    <w:multiLevelType w:val="hybridMultilevel"/>
    <w:tmpl w:val="2EF00FC0"/>
    <w:lvl w:ilvl="0" w:tplc="AC04B2EE">
      <w:start w:val="1"/>
      <w:numFmt w:val="bullet"/>
      <w:lvlText w:val="•"/>
      <w:lvlJc w:val="left"/>
      <w:pPr>
        <w:tabs>
          <w:tab w:val="num" w:pos="720"/>
        </w:tabs>
        <w:ind w:left="720" w:hanging="360"/>
      </w:pPr>
      <w:rPr>
        <w:rFonts w:ascii="Arial" w:hAnsi="Arial" w:hint="default"/>
      </w:rPr>
    </w:lvl>
    <w:lvl w:ilvl="1" w:tplc="CB620740">
      <w:start w:val="29"/>
      <w:numFmt w:val="bullet"/>
      <w:lvlText w:val="–"/>
      <w:lvlJc w:val="left"/>
      <w:pPr>
        <w:tabs>
          <w:tab w:val="num" w:pos="1440"/>
        </w:tabs>
        <w:ind w:left="1440" w:hanging="360"/>
      </w:pPr>
      <w:rPr>
        <w:rFonts w:ascii="Arial" w:hAnsi="Arial" w:hint="default"/>
      </w:rPr>
    </w:lvl>
    <w:lvl w:ilvl="2" w:tplc="A04AE316">
      <w:start w:val="29"/>
      <w:numFmt w:val="bullet"/>
      <w:lvlText w:val="•"/>
      <w:lvlJc w:val="left"/>
      <w:pPr>
        <w:tabs>
          <w:tab w:val="num" w:pos="2160"/>
        </w:tabs>
        <w:ind w:left="2160" w:hanging="360"/>
      </w:pPr>
      <w:rPr>
        <w:rFonts w:ascii="Arial" w:hAnsi="Arial" w:hint="default"/>
      </w:rPr>
    </w:lvl>
    <w:lvl w:ilvl="3" w:tplc="8840AA0C">
      <w:start w:val="1"/>
      <w:numFmt w:val="bullet"/>
      <w:lvlText w:val="•"/>
      <w:lvlJc w:val="left"/>
      <w:pPr>
        <w:tabs>
          <w:tab w:val="num" w:pos="2880"/>
        </w:tabs>
        <w:ind w:left="2880" w:hanging="360"/>
      </w:pPr>
      <w:rPr>
        <w:rFonts w:ascii="Arial" w:hAnsi="Arial" w:hint="default"/>
      </w:rPr>
    </w:lvl>
    <w:lvl w:ilvl="4" w:tplc="3594D4E6" w:tentative="1">
      <w:start w:val="1"/>
      <w:numFmt w:val="bullet"/>
      <w:lvlText w:val="•"/>
      <w:lvlJc w:val="left"/>
      <w:pPr>
        <w:tabs>
          <w:tab w:val="num" w:pos="3600"/>
        </w:tabs>
        <w:ind w:left="3600" w:hanging="360"/>
      </w:pPr>
      <w:rPr>
        <w:rFonts w:ascii="Arial" w:hAnsi="Arial" w:hint="default"/>
      </w:rPr>
    </w:lvl>
    <w:lvl w:ilvl="5" w:tplc="0F56B950" w:tentative="1">
      <w:start w:val="1"/>
      <w:numFmt w:val="bullet"/>
      <w:lvlText w:val="•"/>
      <w:lvlJc w:val="left"/>
      <w:pPr>
        <w:tabs>
          <w:tab w:val="num" w:pos="4320"/>
        </w:tabs>
        <w:ind w:left="4320" w:hanging="360"/>
      </w:pPr>
      <w:rPr>
        <w:rFonts w:ascii="Arial" w:hAnsi="Arial" w:hint="default"/>
      </w:rPr>
    </w:lvl>
    <w:lvl w:ilvl="6" w:tplc="CD249B5E" w:tentative="1">
      <w:start w:val="1"/>
      <w:numFmt w:val="bullet"/>
      <w:lvlText w:val="•"/>
      <w:lvlJc w:val="left"/>
      <w:pPr>
        <w:tabs>
          <w:tab w:val="num" w:pos="5040"/>
        </w:tabs>
        <w:ind w:left="5040" w:hanging="360"/>
      </w:pPr>
      <w:rPr>
        <w:rFonts w:ascii="Arial" w:hAnsi="Arial" w:hint="default"/>
      </w:rPr>
    </w:lvl>
    <w:lvl w:ilvl="7" w:tplc="E4AE83F4" w:tentative="1">
      <w:start w:val="1"/>
      <w:numFmt w:val="bullet"/>
      <w:lvlText w:val="•"/>
      <w:lvlJc w:val="left"/>
      <w:pPr>
        <w:tabs>
          <w:tab w:val="num" w:pos="5760"/>
        </w:tabs>
        <w:ind w:left="5760" w:hanging="360"/>
      </w:pPr>
      <w:rPr>
        <w:rFonts w:ascii="Arial" w:hAnsi="Arial" w:hint="default"/>
      </w:rPr>
    </w:lvl>
    <w:lvl w:ilvl="8" w:tplc="C1624F0C" w:tentative="1">
      <w:start w:val="1"/>
      <w:numFmt w:val="bullet"/>
      <w:lvlText w:val="•"/>
      <w:lvlJc w:val="left"/>
      <w:pPr>
        <w:tabs>
          <w:tab w:val="num" w:pos="6480"/>
        </w:tabs>
        <w:ind w:left="6480" w:hanging="360"/>
      </w:pPr>
      <w:rPr>
        <w:rFonts w:ascii="Arial" w:hAnsi="Arial" w:hint="default"/>
      </w:rPr>
    </w:lvl>
  </w:abstractNum>
  <w:abstractNum w:abstractNumId="27">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nsid w:val="6C890B6F"/>
    <w:multiLevelType w:val="hybridMultilevel"/>
    <w:tmpl w:val="27BCA3BA"/>
    <w:lvl w:ilvl="0" w:tplc="0409000F">
      <w:start w:val="1"/>
      <w:numFmt w:val="decimal"/>
      <w:lvlText w:val="%1."/>
      <w:lvlJc w:val="left"/>
      <w:pPr>
        <w:ind w:left="720" w:hanging="360"/>
      </w:pPr>
      <w:rPr>
        <w:rFonts w:ascii="Times New Roman" w:eastAsia="Times New Roman" w:hAnsi="Times New Roman" w:cs="Times New Roman" w:hint="default"/>
        <w:b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D7C1029"/>
    <w:multiLevelType w:val="hybridMultilevel"/>
    <w:tmpl w:val="2EE0A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D42B64"/>
    <w:multiLevelType w:val="hybridMultilevel"/>
    <w:tmpl w:val="566C046E"/>
    <w:lvl w:ilvl="0" w:tplc="0409000F">
      <w:start w:val="1"/>
      <w:numFmt w:val="decimal"/>
      <w:lvlText w:val="%1."/>
      <w:lvlJc w:val="left"/>
      <w:pPr>
        <w:ind w:left="720" w:hanging="360"/>
      </w:pPr>
      <w:rPr>
        <w:rFonts w:ascii="Times New Roman" w:eastAsia="Times New Roman" w:hAnsi="Times New Roman" w:cs="Times New Roman"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62077AE"/>
    <w:multiLevelType w:val="hybridMultilevel"/>
    <w:tmpl w:val="3C6C772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3">
    <w:nsid w:val="789F4CC4"/>
    <w:multiLevelType w:val="hybridMultilevel"/>
    <w:tmpl w:val="67BC12F4"/>
    <w:lvl w:ilvl="0" w:tplc="7938DF4C">
      <w:start w:val="1"/>
      <w:numFmt w:val="bullet"/>
      <w:lvlText w:val="–"/>
      <w:lvlJc w:val="left"/>
      <w:pPr>
        <w:tabs>
          <w:tab w:val="num" w:pos="720"/>
        </w:tabs>
        <w:ind w:left="720" w:hanging="360"/>
      </w:pPr>
      <w:rPr>
        <w:rFonts w:ascii="Arial" w:hAnsi="Arial" w:hint="default"/>
      </w:rPr>
    </w:lvl>
    <w:lvl w:ilvl="1" w:tplc="0AC8ECA6">
      <w:start w:val="1"/>
      <w:numFmt w:val="bullet"/>
      <w:lvlText w:val="–"/>
      <w:lvlJc w:val="left"/>
      <w:pPr>
        <w:tabs>
          <w:tab w:val="num" w:pos="1440"/>
        </w:tabs>
        <w:ind w:left="1440" w:hanging="360"/>
      </w:pPr>
      <w:rPr>
        <w:rFonts w:ascii="Arial" w:hAnsi="Arial" w:hint="default"/>
      </w:rPr>
    </w:lvl>
    <w:lvl w:ilvl="2" w:tplc="2D84A488">
      <w:start w:val="11632"/>
      <w:numFmt w:val="bullet"/>
      <w:lvlText w:val="•"/>
      <w:lvlJc w:val="left"/>
      <w:pPr>
        <w:tabs>
          <w:tab w:val="num" w:pos="2160"/>
        </w:tabs>
        <w:ind w:left="2160" w:hanging="360"/>
      </w:pPr>
      <w:rPr>
        <w:rFonts w:ascii="Arial" w:hAnsi="Arial" w:hint="default"/>
      </w:rPr>
    </w:lvl>
    <w:lvl w:ilvl="3" w:tplc="869C875A" w:tentative="1">
      <w:start w:val="1"/>
      <w:numFmt w:val="bullet"/>
      <w:lvlText w:val="–"/>
      <w:lvlJc w:val="left"/>
      <w:pPr>
        <w:tabs>
          <w:tab w:val="num" w:pos="2880"/>
        </w:tabs>
        <w:ind w:left="2880" w:hanging="360"/>
      </w:pPr>
      <w:rPr>
        <w:rFonts w:ascii="Arial" w:hAnsi="Arial" w:hint="default"/>
      </w:rPr>
    </w:lvl>
    <w:lvl w:ilvl="4" w:tplc="03820A80" w:tentative="1">
      <w:start w:val="1"/>
      <w:numFmt w:val="bullet"/>
      <w:lvlText w:val="–"/>
      <w:lvlJc w:val="left"/>
      <w:pPr>
        <w:tabs>
          <w:tab w:val="num" w:pos="3600"/>
        </w:tabs>
        <w:ind w:left="3600" w:hanging="360"/>
      </w:pPr>
      <w:rPr>
        <w:rFonts w:ascii="Arial" w:hAnsi="Arial" w:hint="default"/>
      </w:rPr>
    </w:lvl>
    <w:lvl w:ilvl="5" w:tplc="28989232" w:tentative="1">
      <w:start w:val="1"/>
      <w:numFmt w:val="bullet"/>
      <w:lvlText w:val="–"/>
      <w:lvlJc w:val="left"/>
      <w:pPr>
        <w:tabs>
          <w:tab w:val="num" w:pos="4320"/>
        </w:tabs>
        <w:ind w:left="4320" w:hanging="360"/>
      </w:pPr>
      <w:rPr>
        <w:rFonts w:ascii="Arial" w:hAnsi="Arial" w:hint="default"/>
      </w:rPr>
    </w:lvl>
    <w:lvl w:ilvl="6" w:tplc="F6722492" w:tentative="1">
      <w:start w:val="1"/>
      <w:numFmt w:val="bullet"/>
      <w:lvlText w:val="–"/>
      <w:lvlJc w:val="left"/>
      <w:pPr>
        <w:tabs>
          <w:tab w:val="num" w:pos="5040"/>
        </w:tabs>
        <w:ind w:left="5040" w:hanging="360"/>
      </w:pPr>
      <w:rPr>
        <w:rFonts w:ascii="Arial" w:hAnsi="Arial" w:hint="default"/>
      </w:rPr>
    </w:lvl>
    <w:lvl w:ilvl="7" w:tplc="5F62A4F8" w:tentative="1">
      <w:start w:val="1"/>
      <w:numFmt w:val="bullet"/>
      <w:lvlText w:val="–"/>
      <w:lvlJc w:val="left"/>
      <w:pPr>
        <w:tabs>
          <w:tab w:val="num" w:pos="5760"/>
        </w:tabs>
        <w:ind w:left="5760" w:hanging="360"/>
      </w:pPr>
      <w:rPr>
        <w:rFonts w:ascii="Arial" w:hAnsi="Arial" w:hint="default"/>
      </w:rPr>
    </w:lvl>
    <w:lvl w:ilvl="8" w:tplc="694AD3DC" w:tentative="1">
      <w:start w:val="1"/>
      <w:numFmt w:val="bullet"/>
      <w:lvlText w:val="–"/>
      <w:lvlJc w:val="left"/>
      <w:pPr>
        <w:tabs>
          <w:tab w:val="num" w:pos="6480"/>
        </w:tabs>
        <w:ind w:left="6480" w:hanging="360"/>
      </w:pPr>
      <w:rPr>
        <w:rFonts w:ascii="Arial" w:hAnsi="Arial" w:hint="default"/>
      </w:rPr>
    </w:lvl>
  </w:abstractNum>
  <w:abstractNum w:abstractNumId="34">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abstractNum w:abstractNumId="36">
    <w:nsid w:val="7DE17A5F"/>
    <w:multiLevelType w:val="hybridMultilevel"/>
    <w:tmpl w:val="A6661F28"/>
    <w:lvl w:ilvl="0" w:tplc="951E419C">
      <w:start w:val="1"/>
      <w:numFmt w:val="bullet"/>
      <w:lvlText w:val="•"/>
      <w:lvlJc w:val="left"/>
      <w:pPr>
        <w:tabs>
          <w:tab w:val="num" w:pos="720"/>
        </w:tabs>
        <w:ind w:left="720" w:hanging="360"/>
      </w:pPr>
      <w:rPr>
        <w:rFonts w:ascii="Arial" w:hAnsi="Arial" w:hint="default"/>
      </w:rPr>
    </w:lvl>
    <w:lvl w:ilvl="1" w:tplc="53488A90">
      <w:start w:val="2569"/>
      <w:numFmt w:val="bullet"/>
      <w:lvlText w:val="–"/>
      <w:lvlJc w:val="left"/>
      <w:pPr>
        <w:tabs>
          <w:tab w:val="num" w:pos="1440"/>
        </w:tabs>
        <w:ind w:left="1440" w:hanging="360"/>
      </w:pPr>
      <w:rPr>
        <w:rFonts w:ascii="Arial" w:hAnsi="Arial" w:hint="default"/>
      </w:rPr>
    </w:lvl>
    <w:lvl w:ilvl="2" w:tplc="51467DEE">
      <w:start w:val="2569"/>
      <w:numFmt w:val="bullet"/>
      <w:lvlText w:val="•"/>
      <w:lvlJc w:val="left"/>
      <w:pPr>
        <w:tabs>
          <w:tab w:val="num" w:pos="2160"/>
        </w:tabs>
        <w:ind w:left="2160" w:hanging="360"/>
      </w:pPr>
      <w:rPr>
        <w:rFonts w:ascii="Arial" w:hAnsi="Arial" w:hint="default"/>
      </w:rPr>
    </w:lvl>
    <w:lvl w:ilvl="3" w:tplc="72C6A526">
      <w:start w:val="1"/>
      <w:numFmt w:val="bullet"/>
      <w:lvlText w:val="•"/>
      <w:lvlJc w:val="left"/>
      <w:pPr>
        <w:tabs>
          <w:tab w:val="num" w:pos="2880"/>
        </w:tabs>
        <w:ind w:left="2880" w:hanging="360"/>
      </w:pPr>
      <w:rPr>
        <w:rFonts w:ascii="Arial" w:hAnsi="Arial" w:hint="default"/>
      </w:rPr>
    </w:lvl>
    <w:lvl w:ilvl="4" w:tplc="41129FCC">
      <w:start w:val="1"/>
      <w:numFmt w:val="bullet"/>
      <w:lvlText w:val="•"/>
      <w:lvlJc w:val="left"/>
      <w:pPr>
        <w:tabs>
          <w:tab w:val="num" w:pos="3600"/>
        </w:tabs>
        <w:ind w:left="3600" w:hanging="360"/>
      </w:pPr>
      <w:rPr>
        <w:rFonts w:ascii="Arial" w:hAnsi="Arial" w:hint="default"/>
      </w:rPr>
    </w:lvl>
    <w:lvl w:ilvl="5" w:tplc="FABCB87A" w:tentative="1">
      <w:start w:val="1"/>
      <w:numFmt w:val="bullet"/>
      <w:lvlText w:val="•"/>
      <w:lvlJc w:val="left"/>
      <w:pPr>
        <w:tabs>
          <w:tab w:val="num" w:pos="4320"/>
        </w:tabs>
        <w:ind w:left="4320" w:hanging="360"/>
      </w:pPr>
      <w:rPr>
        <w:rFonts w:ascii="Arial" w:hAnsi="Arial" w:hint="default"/>
      </w:rPr>
    </w:lvl>
    <w:lvl w:ilvl="6" w:tplc="9E0834B0" w:tentative="1">
      <w:start w:val="1"/>
      <w:numFmt w:val="bullet"/>
      <w:lvlText w:val="•"/>
      <w:lvlJc w:val="left"/>
      <w:pPr>
        <w:tabs>
          <w:tab w:val="num" w:pos="5040"/>
        </w:tabs>
        <w:ind w:left="5040" w:hanging="360"/>
      </w:pPr>
      <w:rPr>
        <w:rFonts w:ascii="Arial" w:hAnsi="Arial" w:hint="default"/>
      </w:rPr>
    </w:lvl>
    <w:lvl w:ilvl="7" w:tplc="95126D6C" w:tentative="1">
      <w:start w:val="1"/>
      <w:numFmt w:val="bullet"/>
      <w:lvlText w:val="•"/>
      <w:lvlJc w:val="left"/>
      <w:pPr>
        <w:tabs>
          <w:tab w:val="num" w:pos="5760"/>
        </w:tabs>
        <w:ind w:left="5760" w:hanging="360"/>
      </w:pPr>
      <w:rPr>
        <w:rFonts w:ascii="Arial" w:hAnsi="Arial" w:hint="default"/>
      </w:rPr>
    </w:lvl>
    <w:lvl w:ilvl="8" w:tplc="32125898"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34"/>
  </w:num>
  <w:num w:numId="3">
    <w:abstractNumId w:val="20"/>
  </w:num>
  <w:num w:numId="4">
    <w:abstractNumId w:val="10"/>
  </w:num>
  <w:num w:numId="5">
    <w:abstractNumId w:val="35"/>
  </w:num>
  <w:num w:numId="6">
    <w:abstractNumId w:val="30"/>
  </w:num>
  <w:num w:numId="7">
    <w:abstractNumId w:val="27"/>
  </w:num>
  <w:num w:numId="8">
    <w:abstractNumId w:val="21"/>
  </w:num>
  <w:num w:numId="9">
    <w:abstractNumId w:val="9"/>
  </w:num>
  <w:num w:numId="10">
    <w:abstractNumId w:val="23"/>
  </w:num>
  <w:num w:numId="11">
    <w:abstractNumId w:val="13"/>
  </w:num>
  <w:num w:numId="12">
    <w:abstractNumId w:val="7"/>
  </w:num>
  <w:num w:numId="13">
    <w:abstractNumId w:val="29"/>
  </w:num>
  <w:num w:numId="14">
    <w:abstractNumId w:val="8"/>
  </w:num>
  <w:num w:numId="15">
    <w:abstractNumId w:val="14"/>
  </w:num>
  <w:num w:numId="16">
    <w:abstractNumId w:val="1"/>
  </w:num>
  <w:num w:numId="17">
    <w:abstractNumId w:val="16"/>
  </w:num>
  <w:num w:numId="18">
    <w:abstractNumId w:val="6"/>
  </w:num>
  <w:num w:numId="19">
    <w:abstractNumId w:val="0"/>
  </w:num>
  <w:num w:numId="20">
    <w:abstractNumId w:val="33"/>
  </w:num>
  <w:num w:numId="21">
    <w:abstractNumId w:val="19"/>
  </w:num>
  <w:num w:numId="22">
    <w:abstractNumId w:val="31"/>
  </w:num>
  <w:num w:numId="23">
    <w:abstractNumId w:val="28"/>
  </w:num>
  <w:num w:numId="24">
    <w:abstractNumId w:val="3"/>
  </w:num>
  <w:num w:numId="25">
    <w:abstractNumId w:val="25"/>
  </w:num>
  <w:num w:numId="26">
    <w:abstractNumId w:val="17"/>
  </w:num>
  <w:num w:numId="27">
    <w:abstractNumId w:val="15"/>
  </w:num>
  <w:num w:numId="28">
    <w:abstractNumId w:val="12"/>
  </w:num>
  <w:num w:numId="29">
    <w:abstractNumId w:val="2"/>
  </w:num>
  <w:num w:numId="30">
    <w:abstractNumId w:val="26"/>
  </w:num>
  <w:num w:numId="31">
    <w:abstractNumId w:val="36"/>
  </w:num>
  <w:num w:numId="32">
    <w:abstractNumId w:val="4"/>
  </w:num>
  <w:num w:numId="33">
    <w:abstractNumId w:val="11"/>
  </w:num>
  <w:num w:numId="34">
    <w:abstractNumId w:val="22"/>
  </w:num>
  <w:num w:numId="35">
    <w:abstractNumId w:val="32"/>
  </w:num>
  <w:num w:numId="36">
    <w:abstractNumId w:val="18"/>
  </w:num>
  <w:num w:numId="37">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doNotDisplayPageBoundarie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DFC"/>
    <w:rsid w:val="00001015"/>
    <w:rsid w:val="000010C7"/>
    <w:rsid w:val="00001222"/>
    <w:rsid w:val="0000185E"/>
    <w:rsid w:val="0000241D"/>
    <w:rsid w:val="00002F42"/>
    <w:rsid w:val="00002FF1"/>
    <w:rsid w:val="00003230"/>
    <w:rsid w:val="00003569"/>
    <w:rsid w:val="000038CE"/>
    <w:rsid w:val="000038D4"/>
    <w:rsid w:val="00003B7D"/>
    <w:rsid w:val="00003DAC"/>
    <w:rsid w:val="00003E4F"/>
    <w:rsid w:val="00004141"/>
    <w:rsid w:val="000044C3"/>
    <w:rsid w:val="00004C58"/>
    <w:rsid w:val="000050D4"/>
    <w:rsid w:val="00005DA9"/>
    <w:rsid w:val="00005DDF"/>
    <w:rsid w:val="0000619A"/>
    <w:rsid w:val="0000621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FB4"/>
    <w:rsid w:val="000140E4"/>
    <w:rsid w:val="00014102"/>
    <w:rsid w:val="00014394"/>
    <w:rsid w:val="000146E4"/>
    <w:rsid w:val="00014DD1"/>
    <w:rsid w:val="00014FF6"/>
    <w:rsid w:val="000150CB"/>
    <w:rsid w:val="0001552C"/>
    <w:rsid w:val="00015A30"/>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2B"/>
    <w:rsid w:val="00021ABC"/>
    <w:rsid w:val="00021FA0"/>
    <w:rsid w:val="0002211B"/>
    <w:rsid w:val="00022139"/>
    <w:rsid w:val="00022A63"/>
    <w:rsid w:val="0002422A"/>
    <w:rsid w:val="00024CB3"/>
    <w:rsid w:val="00024F2B"/>
    <w:rsid w:val="00025129"/>
    <w:rsid w:val="00025E4A"/>
    <w:rsid w:val="0002655C"/>
    <w:rsid w:val="00026735"/>
    <w:rsid w:val="00027114"/>
    <w:rsid w:val="0002714B"/>
    <w:rsid w:val="0002769C"/>
    <w:rsid w:val="0002787A"/>
    <w:rsid w:val="00030AD7"/>
    <w:rsid w:val="0003195F"/>
    <w:rsid w:val="00031D3C"/>
    <w:rsid w:val="00032971"/>
    <w:rsid w:val="00032BB2"/>
    <w:rsid w:val="0003317E"/>
    <w:rsid w:val="00033487"/>
    <w:rsid w:val="00033525"/>
    <w:rsid w:val="000336C1"/>
    <w:rsid w:val="00033B5E"/>
    <w:rsid w:val="00034431"/>
    <w:rsid w:val="00034C5F"/>
    <w:rsid w:val="00034DA5"/>
    <w:rsid w:val="000351B3"/>
    <w:rsid w:val="00035C30"/>
    <w:rsid w:val="00036AD6"/>
    <w:rsid w:val="000370DA"/>
    <w:rsid w:val="000372AB"/>
    <w:rsid w:val="00040094"/>
    <w:rsid w:val="0004035C"/>
    <w:rsid w:val="000408DB"/>
    <w:rsid w:val="00040C36"/>
    <w:rsid w:val="0004272B"/>
    <w:rsid w:val="00043085"/>
    <w:rsid w:val="000435B0"/>
    <w:rsid w:val="00043D7E"/>
    <w:rsid w:val="00044117"/>
    <w:rsid w:val="00044183"/>
    <w:rsid w:val="00044A95"/>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3615"/>
    <w:rsid w:val="00054343"/>
    <w:rsid w:val="00054B29"/>
    <w:rsid w:val="000551D6"/>
    <w:rsid w:val="000555D9"/>
    <w:rsid w:val="00055833"/>
    <w:rsid w:val="000558AA"/>
    <w:rsid w:val="00055DAE"/>
    <w:rsid w:val="0005642D"/>
    <w:rsid w:val="000566A3"/>
    <w:rsid w:val="00056A95"/>
    <w:rsid w:val="00056CCF"/>
    <w:rsid w:val="00056CF7"/>
    <w:rsid w:val="00057980"/>
    <w:rsid w:val="00057F36"/>
    <w:rsid w:val="00060AD1"/>
    <w:rsid w:val="00060C20"/>
    <w:rsid w:val="00061AE3"/>
    <w:rsid w:val="00061E1F"/>
    <w:rsid w:val="00061FD4"/>
    <w:rsid w:val="000620E7"/>
    <w:rsid w:val="000622B5"/>
    <w:rsid w:val="00062423"/>
    <w:rsid w:val="00062CA8"/>
    <w:rsid w:val="000638D4"/>
    <w:rsid w:val="00063DC4"/>
    <w:rsid w:val="00063FEF"/>
    <w:rsid w:val="000642AA"/>
    <w:rsid w:val="00064324"/>
    <w:rsid w:val="000647C5"/>
    <w:rsid w:val="00065D03"/>
    <w:rsid w:val="00065F9A"/>
    <w:rsid w:val="00066125"/>
    <w:rsid w:val="0006652F"/>
    <w:rsid w:val="00066735"/>
    <w:rsid w:val="00066C7D"/>
    <w:rsid w:val="00066F92"/>
    <w:rsid w:val="0007036A"/>
    <w:rsid w:val="0007049C"/>
    <w:rsid w:val="00070536"/>
    <w:rsid w:val="000708BC"/>
    <w:rsid w:val="00071A8F"/>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AED"/>
    <w:rsid w:val="00080DDE"/>
    <w:rsid w:val="000810CF"/>
    <w:rsid w:val="00081205"/>
    <w:rsid w:val="0008171C"/>
    <w:rsid w:val="000826E9"/>
    <w:rsid w:val="00082B6D"/>
    <w:rsid w:val="00082FF3"/>
    <w:rsid w:val="0008398C"/>
    <w:rsid w:val="00083A20"/>
    <w:rsid w:val="0008407C"/>
    <w:rsid w:val="000847EB"/>
    <w:rsid w:val="00084FA3"/>
    <w:rsid w:val="00085956"/>
    <w:rsid w:val="00085B2A"/>
    <w:rsid w:val="00085B6C"/>
    <w:rsid w:val="00086281"/>
    <w:rsid w:val="00086429"/>
    <w:rsid w:val="00086582"/>
    <w:rsid w:val="000865E7"/>
    <w:rsid w:val="00086980"/>
    <w:rsid w:val="0008704B"/>
    <w:rsid w:val="00087593"/>
    <w:rsid w:val="00087C42"/>
    <w:rsid w:val="000902A4"/>
    <w:rsid w:val="00090746"/>
    <w:rsid w:val="00091C00"/>
    <w:rsid w:val="00092070"/>
    <w:rsid w:val="00092B3B"/>
    <w:rsid w:val="0009328A"/>
    <w:rsid w:val="0009329F"/>
    <w:rsid w:val="000937BF"/>
    <w:rsid w:val="0009447E"/>
    <w:rsid w:val="00094E43"/>
    <w:rsid w:val="000951C5"/>
    <w:rsid w:val="0009569C"/>
    <w:rsid w:val="00095A19"/>
    <w:rsid w:val="00096087"/>
    <w:rsid w:val="00096798"/>
    <w:rsid w:val="0009686D"/>
    <w:rsid w:val="00096E0A"/>
    <w:rsid w:val="00097B7E"/>
    <w:rsid w:val="000A01CD"/>
    <w:rsid w:val="000A0237"/>
    <w:rsid w:val="000A040C"/>
    <w:rsid w:val="000A068E"/>
    <w:rsid w:val="000A06F5"/>
    <w:rsid w:val="000A080C"/>
    <w:rsid w:val="000A0CFA"/>
    <w:rsid w:val="000A1B26"/>
    <w:rsid w:val="000A308E"/>
    <w:rsid w:val="000A378F"/>
    <w:rsid w:val="000A398B"/>
    <w:rsid w:val="000A3DBE"/>
    <w:rsid w:val="000A40DD"/>
    <w:rsid w:val="000A41E3"/>
    <w:rsid w:val="000A4308"/>
    <w:rsid w:val="000A4C50"/>
    <w:rsid w:val="000A58EB"/>
    <w:rsid w:val="000A5A30"/>
    <w:rsid w:val="000A5D86"/>
    <w:rsid w:val="000A6195"/>
    <w:rsid w:val="000A6381"/>
    <w:rsid w:val="000A6BCB"/>
    <w:rsid w:val="000A6E93"/>
    <w:rsid w:val="000A6F10"/>
    <w:rsid w:val="000A73E6"/>
    <w:rsid w:val="000A7898"/>
    <w:rsid w:val="000A7D33"/>
    <w:rsid w:val="000B0125"/>
    <w:rsid w:val="000B0813"/>
    <w:rsid w:val="000B0999"/>
    <w:rsid w:val="000B09B4"/>
    <w:rsid w:val="000B0B67"/>
    <w:rsid w:val="000B1017"/>
    <w:rsid w:val="000B16BA"/>
    <w:rsid w:val="000B27AE"/>
    <w:rsid w:val="000B2934"/>
    <w:rsid w:val="000B2E72"/>
    <w:rsid w:val="000B38D8"/>
    <w:rsid w:val="000B3DDA"/>
    <w:rsid w:val="000B4256"/>
    <w:rsid w:val="000B44C0"/>
    <w:rsid w:val="000B502E"/>
    <w:rsid w:val="000B511B"/>
    <w:rsid w:val="000B59C0"/>
    <w:rsid w:val="000B5B12"/>
    <w:rsid w:val="000B6345"/>
    <w:rsid w:val="000B6592"/>
    <w:rsid w:val="000B6BA6"/>
    <w:rsid w:val="000B6E10"/>
    <w:rsid w:val="000B76CA"/>
    <w:rsid w:val="000B7EDB"/>
    <w:rsid w:val="000C034E"/>
    <w:rsid w:val="000C070A"/>
    <w:rsid w:val="000C0DF5"/>
    <w:rsid w:val="000C0FAC"/>
    <w:rsid w:val="000C0FCA"/>
    <w:rsid w:val="000C1324"/>
    <w:rsid w:val="000C1DCB"/>
    <w:rsid w:val="000C2160"/>
    <w:rsid w:val="000C2638"/>
    <w:rsid w:val="000C29BB"/>
    <w:rsid w:val="000C3999"/>
    <w:rsid w:val="000C3C89"/>
    <w:rsid w:val="000C3FDD"/>
    <w:rsid w:val="000C40FD"/>
    <w:rsid w:val="000C4183"/>
    <w:rsid w:val="000C42AF"/>
    <w:rsid w:val="000C474D"/>
    <w:rsid w:val="000C4CD0"/>
    <w:rsid w:val="000C5285"/>
    <w:rsid w:val="000C52D1"/>
    <w:rsid w:val="000C53FF"/>
    <w:rsid w:val="000C546B"/>
    <w:rsid w:val="000C5A59"/>
    <w:rsid w:val="000C5A99"/>
    <w:rsid w:val="000C5AAA"/>
    <w:rsid w:val="000C5E98"/>
    <w:rsid w:val="000C6BCD"/>
    <w:rsid w:val="000C7220"/>
    <w:rsid w:val="000C7CBA"/>
    <w:rsid w:val="000C7FDB"/>
    <w:rsid w:val="000D0814"/>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66C"/>
    <w:rsid w:val="000D7646"/>
    <w:rsid w:val="000E016E"/>
    <w:rsid w:val="000E0A21"/>
    <w:rsid w:val="000E0E56"/>
    <w:rsid w:val="000E1226"/>
    <w:rsid w:val="000E1DE3"/>
    <w:rsid w:val="000E1F88"/>
    <w:rsid w:val="000E2ABB"/>
    <w:rsid w:val="000E2BE3"/>
    <w:rsid w:val="000E2FEC"/>
    <w:rsid w:val="000E3121"/>
    <w:rsid w:val="000E3462"/>
    <w:rsid w:val="000E44C2"/>
    <w:rsid w:val="000E47DF"/>
    <w:rsid w:val="000E4B76"/>
    <w:rsid w:val="000E4FA3"/>
    <w:rsid w:val="000E5370"/>
    <w:rsid w:val="000E5C4A"/>
    <w:rsid w:val="000E5E5D"/>
    <w:rsid w:val="000E6033"/>
    <w:rsid w:val="000E65DB"/>
    <w:rsid w:val="000E6A03"/>
    <w:rsid w:val="000E6C23"/>
    <w:rsid w:val="000E7033"/>
    <w:rsid w:val="000E71FA"/>
    <w:rsid w:val="000E729E"/>
    <w:rsid w:val="000E76A6"/>
    <w:rsid w:val="000E7C7D"/>
    <w:rsid w:val="000E7D41"/>
    <w:rsid w:val="000F0A55"/>
    <w:rsid w:val="000F0F01"/>
    <w:rsid w:val="000F1372"/>
    <w:rsid w:val="000F1C0A"/>
    <w:rsid w:val="000F271B"/>
    <w:rsid w:val="000F29B9"/>
    <w:rsid w:val="000F29CC"/>
    <w:rsid w:val="000F2AB5"/>
    <w:rsid w:val="000F2EB7"/>
    <w:rsid w:val="000F309C"/>
    <w:rsid w:val="000F427B"/>
    <w:rsid w:val="000F4400"/>
    <w:rsid w:val="000F44E4"/>
    <w:rsid w:val="000F4D15"/>
    <w:rsid w:val="000F5214"/>
    <w:rsid w:val="000F57A8"/>
    <w:rsid w:val="000F5B94"/>
    <w:rsid w:val="000F6918"/>
    <w:rsid w:val="000F6D85"/>
    <w:rsid w:val="000F6FC1"/>
    <w:rsid w:val="000F73DA"/>
    <w:rsid w:val="000F7417"/>
    <w:rsid w:val="000F78D6"/>
    <w:rsid w:val="0010046A"/>
    <w:rsid w:val="00100659"/>
    <w:rsid w:val="00100CCB"/>
    <w:rsid w:val="00100D45"/>
    <w:rsid w:val="00100DD3"/>
    <w:rsid w:val="00100FCB"/>
    <w:rsid w:val="00101627"/>
    <w:rsid w:val="00101804"/>
    <w:rsid w:val="001019CC"/>
    <w:rsid w:val="001019D7"/>
    <w:rsid w:val="00101E67"/>
    <w:rsid w:val="00101FE1"/>
    <w:rsid w:val="00102528"/>
    <w:rsid w:val="00102C58"/>
    <w:rsid w:val="00102E6D"/>
    <w:rsid w:val="001034CC"/>
    <w:rsid w:val="00104329"/>
    <w:rsid w:val="00105C41"/>
    <w:rsid w:val="00105D40"/>
    <w:rsid w:val="0010625D"/>
    <w:rsid w:val="00106EC0"/>
    <w:rsid w:val="00106FEA"/>
    <w:rsid w:val="00107ABC"/>
    <w:rsid w:val="00107D20"/>
    <w:rsid w:val="00107FEF"/>
    <w:rsid w:val="00107FFB"/>
    <w:rsid w:val="00110088"/>
    <w:rsid w:val="00110A04"/>
    <w:rsid w:val="00110CB0"/>
    <w:rsid w:val="00110D5B"/>
    <w:rsid w:val="001113B5"/>
    <w:rsid w:val="001113C8"/>
    <w:rsid w:val="001120FB"/>
    <w:rsid w:val="0011284F"/>
    <w:rsid w:val="00112991"/>
    <w:rsid w:val="00112FDC"/>
    <w:rsid w:val="001130CA"/>
    <w:rsid w:val="001135D6"/>
    <w:rsid w:val="00113F54"/>
    <w:rsid w:val="00114030"/>
    <w:rsid w:val="001143A1"/>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8F1"/>
    <w:rsid w:val="001245DA"/>
    <w:rsid w:val="00124A52"/>
    <w:rsid w:val="00124D74"/>
    <w:rsid w:val="00124DCA"/>
    <w:rsid w:val="00125CED"/>
    <w:rsid w:val="00126164"/>
    <w:rsid w:val="001266B5"/>
    <w:rsid w:val="00127310"/>
    <w:rsid w:val="0012778F"/>
    <w:rsid w:val="00127BE3"/>
    <w:rsid w:val="00130027"/>
    <w:rsid w:val="001300B7"/>
    <w:rsid w:val="0013044A"/>
    <w:rsid w:val="0013074A"/>
    <w:rsid w:val="0013077D"/>
    <w:rsid w:val="00130B52"/>
    <w:rsid w:val="0013131E"/>
    <w:rsid w:val="00131784"/>
    <w:rsid w:val="001323C9"/>
    <w:rsid w:val="001328C3"/>
    <w:rsid w:val="00132C5C"/>
    <w:rsid w:val="00132DF9"/>
    <w:rsid w:val="00132F16"/>
    <w:rsid w:val="001330E8"/>
    <w:rsid w:val="00133829"/>
    <w:rsid w:val="001338FC"/>
    <w:rsid w:val="001341B9"/>
    <w:rsid w:val="001347D6"/>
    <w:rsid w:val="00134F41"/>
    <w:rsid w:val="00135352"/>
    <w:rsid w:val="00135782"/>
    <w:rsid w:val="00135A26"/>
    <w:rsid w:val="00135FB1"/>
    <w:rsid w:val="0013645D"/>
    <w:rsid w:val="00136E05"/>
    <w:rsid w:val="00137C09"/>
    <w:rsid w:val="00137E59"/>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7D6"/>
    <w:rsid w:val="00147E11"/>
    <w:rsid w:val="00147ED3"/>
    <w:rsid w:val="00150270"/>
    <w:rsid w:val="00150424"/>
    <w:rsid w:val="0015086E"/>
    <w:rsid w:val="00150D0D"/>
    <w:rsid w:val="00151774"/>
    <w:rsid w:val="00152419"/>
    <w:rsid w:val="00152592"/>
    <w:rsid w:val="00152AAF"/>
    <w:rsid w:val="00153503"/>
    <w:rsid w:val="00153B2D"/>
    <w:rsid w:val="00153E38"/>
    <w:rsid w:val="00154647"/>
    <w:rsid w:val="00154F7E"/>
    <w:rsid w:val="001600F5"/>
    <w:rsid w:val="00160F79"/>
    <w:rsid w:val="00161332"/>
    <w:rsid w:val="001619FB"/>
    <w:rsid w:val="00161F9E"/>
    <w:rsid w:val="00162620"/>
    <w:rsid w:val="001627EF"/>
    <w:rsid w:val="0016380C"/>
    <w:rsid w:val="00163CB3"/>
    <w:rsid w:val="00163CDB"/>
    <w:rsid w:val="00163F00"/>
    <w:rsid w:val="00164FF6"/>
    <w:rsid w:val="0016526A"/>
    <w:rsid w:val="0016741D"/>
    <w:rsid w:val="00167B96"/>
    <w:rsid w:val="00170500"/>
    <w:rsid w:val="00170CD8"/>
    <w:rsid w:val="0017116E"/>
    <w:rsid w:val="001713BA"/>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693F"/>
    <w:rsid w:val="00176ADB"/>
    <w:rsid w:val="00176D93"/>
    <w:rsid w:val="00177269"/>
    <w:rsid w:val="00177630"/>
    <w:rsid w:val="001776D0"/>
    <w:rsid w:val="00177785"/>
    <w:rsid w:val="001779E6"/>
    <w:rsid w:val="0018007E"/>
    <w:rsid w:val="00180944"/>
    <w:rsid w:val="001814E9"/>
    <w:rsid w:val="0018297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6F7F"/>
    <w:rsid w:val="0018722E"/>
    <w:rsid w:val="001873A0"/>
    <w:rsid w:val="001875A6"/>
    <w:rsid w:val="001876A1"/>
    <w:rsid w:val="00187A1A"/>
    <w:rsid w:val="00187FFC"/>
    <w:rsid w:val="0019019A"/>
    <w:rsid w:val="00190927"/>
    <w:rsid w:val="00190B9A"/>
    <w:rsid w:val="00190C5C"/>
    <w:rsid w:val="00190CA0"/>
    <w:rsid w:val="00191495"/>
    <w:rsid w:val="0019160F"/>
    <w:rsid w:val="0019190B"/>
    <w:rsid w:val="00191A8E"/>
    <w:rsid w:val="00192490"/>
    <w:rsid w:val="00192594"/>
    <w:rsid w:val="00192794"/>
    <w:rsid w:val="00193498"/>
    <w:rsid w:val="001935F2"/>
    <w:rsid w:val="001940C9"/>
    <w:rsid w:val="001945D5"/>
    <w:rsid w:val="00194778"/>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C3E"/>
    <w:rsid w:val="001A1D82"/>
    <w:rsid w:val="001A211C"/>
    <w:rsid w:val="001A27FD"/>
    <w:rsid w:val="001A2F0B"/>
    <w:rsid w:val="001A306B"/>
    <w:rsid w:val="001A33C6"/>
    <w:rsid w:val="001A3572"/>
    <w:rsid w:val="001A35DF"/>
    <w:rsid w:val="001A39B5"/>
    <w:rsid w:val="001A3F8F"/>
    <w:rsid w:val="001A4000"/>
    <w:rsid w:val="001A4C8C"/>
    <w:rsid w:val="001A510C"/>
    <w:rsid w:val="001A52D2"/>
    <w:rsid w:val="001A5557"/>
    <w:rsid w:val="001A5894"/>
    <w:rsid w:val="001A72F3"/>
    <w:rsid w:val="001A7510"/>
    <w:rsid w:val="001A79E2"/>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63D7"/>
    <w:rsid w:val="001B6537"/>
    <w:rsid w:val="001B6C04"/>
    <w:rsid w:val="001B7150"/>
    <w:rsid w:val="001B71F1"/>
    <w:rsid w:val="001B731D"/>
    <w:rsid w:val="001C03F1"/>
    <w:rsid w:val="001C0439"/>
    <w:rsid w:val="001C0898"/>
    <w:rsid w:val="001C1A0D"/>
    <w:rsid w:val="001C2184"/>
    <w:rsid w:val="001C2FD0"/>
    <w:rsid w:val="001C318A"/>
    <w:rsid w:val="001C3892"/>
    <w:rsid w:val="001C3F20"/>
    <w:rsid w:val="001C57EF"/>
    <w:rsid w:val="001C5C6A"/>
    <w:rsid w:val="001C6197"/>
    <w:rsid w:val="001C651D"/>
    <w:rsid w:val="001C6BEF"/>
    <w:rsid w:val="001C6F6B"/>
    <w:rsid w:val="001C7329"/>
    <w:rsid w:val="001D00DB"/>
    <w:rsid w:val="001D06F1"/>
    <w:rsid w:val="001D12FF"/>
    <w:rsid w:val="001D1597"/>
    <w:rsid w:val="001D1AED"/>
    <w:rsid w:val="001D1C35"/>
    <w:rsid w:val="001D1E89"/>
    <w:rsid w:val="001D229B"/>
    <w:rsid w:val="001D2394"/>
    <w:rsid w:val="001D32AD"/>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145A"/>
    <w:rsid w:val="001E1580"/>
    <w:rsid w:val="001E1B51"/>
    <w:rsid w:val="001E1C44"/>
    <w:rsid w:val="001E207C"/>
    <w:rsid w:val="001E23E1"/>
    <w:rsid w:val="001E37A0"/>
    <w:rsid w:val="001E3C3D"/>
    <w:rsid w:val="001E3D22"/>
    <w:rsid w:val="001E4985"/>
    <w:rsid w:val="001E5072"/>
    <w:rsid w:val="001E5324"/>
    <w:rsid w:val="001E565A"/>
    <w:rsid w:val="001E59DD"/>
    <w:rsid w:val="001E5E72"/>
    <w:rsid w:val="001E5F5E"/>
    <w:rsid w:val="001E666E"/>
    <w:rsid w:val="001E6970"/>
    <w:rsid w:val="001E6ECB"/>
    <w:rsid w:val="001E7045"/>
    <w:rsid w:val="001E75B1"/>
    <w:rsid w:val="001E780C"/>
    <w:rsid w:val="001E7B4A"/>
    <w:rsid w:val="001E7BB3"/>
    <w:rsid w:val="001F02D5"/>
    <w:rsid w:val="001F16AC"/>
    <w:rsid w:val="001F262E"/>
    <w:rsid w:val="001F2859"/>
    <w:rsid w:val="001F3298"/>
    <w:rsid w:val="001F333B"/>
    <w:rsid w:val="001F3C6D"/>
    <w:rsid w:val="001F40BE"/>
    <w:rsid w:val="001F42C8"/>
    <w:rsid w:val="001F42D4"/>
    <w:rsid w:val="001F46B5"/>
    <w:rsid w:val="001F485C"/>
    <w:rsid w:val="001F49F1"/>
    <w:rsid w:val="001F4DE3"/>
    <w:rsid w:val="001F4EDB"/>
    <w:rsid w:val="001F5588"/>
    <w:rsid w:val="001F593C"/>
    <w:rsid w:val="001F5B8F"/>
    <w:rsid w:val="001F6AAA"/>
    <w:rsid w:val="001F6DEF"/>
    <w:rsid w:val="001F713F"/>
    <w:rsid w:val="001F7141"/>
    <w:rsid w:val="001F71D4"/>
    <w:rsid w:val="001F78A1"/>
    <w:rsid w:val="0020018E"/>
    <w:rsid w:val="00200624"/>
    <w:rsid w:val="00201DDB"/>
    <w:rsid w:val="00201EB3"/>
    <w:rsid w:val="00202559"/>
    <w:rsid w:val="00202D37"/>
    <w:rsid w:val="002036C6"/>
    <w:rsid w:val="002039C9"/>
    <w:rsid w:val="00204777"/>
    <w:rsid w:val="00204785"/>
    <w:rsid w:val="00204BE0"/>
    <w:rsid w:val="002051F4"/>
    <w:rsid w:val="00205300"/>
    <w:rsid w:val="002054BF"/>
    <w:rsid w:val="00205667"/>
    <w:rsid w:val="00205A8E"/>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19F"/>
    <w:rsid w:val="002148FB"/>
    <w:rsid w:val="00214B6E"/>
    <w:rsid w:val="00214F27"/>
    <w:rsid w:val="00215EAA"/>
    <w:rsid w:val="00215F51"/>
    <w:rsid w:val="00216095"/>
    <w:rsid w:val="00216433"/>
    <w:rsid w:val="0021682F"/>
    <w:rsid w:val="00216843"/>
    <w:rsid w:val="00216A15"/>
    <w:rsid w:val="0021702F"/>
    <w:rsid w:val="002171E5"/>
    <w:rsid w:val="0021747E"/>
    <w:rsid w:val="00217517"/>
    <w:rsid w:val="0021793A"/>
    <w:rsid w:val="00217A70"/>
    <w:rsid w:val="00217DEC"/>
    <w:rsid w:val="00217F1D"/>
    <w:rsid w:val="00217FEF"/>
    <w:rsid w:val="00220058"/>
    <w:rsid w:val="002202BC"/>
    <w:rsid w:val="00220F73"/>
    <w:rsid w:val="0022128D"/>
    <w:rsid w:val="00221A26"/>
    <w:rsid w:val="00221BFA"/>
    <w:rsid w:val="002221AA"/>
    <w:rsid w:val="0022244E"/>
    <w:rsid w:val="002227C6"/>
    <w:rsid w:val="002229C4"/>
    <w:rsid w:val="002234E8"/>
    <w:rsid w:val="00223807"/>
    <w:rsid w:val="00223A5E"/>
    <w:rsid w:val="00223A89"/>
    <w:rsid w:val="00223B0C"/>
    <w:rsid w:val="00223F52"/>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9D6"/>
    <w:rsid w:val="00231E0C"/>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71F"/>
    <w:rsid w:val="00240FD0"/>
    <w:rsid w:val="002418F8"/>
    <w:rsid w:val="0024209B"/>
    <w:rsid w:val="00243667"/>
    <w:rsid w:val="002444B0"/>
    <w:rsid w:val="00244757"/>
    <w:rsid w:val="00244AA9"/>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602B3"/>
    <w:rsid w:val="00260696"/>
    <w:rsid w:val="0026098D"/>
    <w:rsid w:val="002609B1"/>
    <w:rsid w:val="00260AA8"/>
    <w:rsid w:val="00261E50"/>
    <w:rsid w:val="00262115"/>
    <w:rsid w:val="00262383"/>
    <w:rsid w:val="002624AB"/>
    <w:rsid w:val="00263195"/>
    <w:rsid w:val="002635FE"/>
    <w:rsid w:val="00263692"/>
    <w:rsid w:val="00263698"/>
    <w:rsid w:val="002639B8"/>
    <w:rsid w:val="00263D46"/>
    <w:rsid w:val="0026489D"/>
    <w:rsid w:val="00265393"/>
    <w:rsid w:val="002658A1"/>
    <w:rsid w:val="002659F7"/>
    <w:rsid w:val="00265A78"/>
    <w:rsid w:val="0026602C"/>
    <w:rsid w:val="002669D5"/>
    <w:rsid w:val="002669E9"/>
    <w:rsid w:val="0026773C"/>
    <w:rsid w:val="00267E6E"/>
    <w:rsid w:val="002701E1"/>
    <w:rsid w:val="00270BDC"/>
    <w:rsid w:val="002711B7"/>
    <w:rsid w:val="002718BD"/>
    <w:rsid w:val="00271D56"/>
    <w:rsid w:val="00271EEA"/>
    <w:rsid w:val="002724D9"/>
    <w:rsid w:val="00272951"/>
    <w:rsid w:val="0027313D"/>
    <w:rsid w:val="002733BC"/>
    <w:rsid w:val="00273BB4"/>
    <w:rsid w:val="0027409D"/>
    <w:rsid w:val="002745AE"/>
    <w:rsid w:val="00274A2A"/>
    <w:rsid w:val="00274ACC"/>
    <w:rsid w:val="0027505A"/>
    <w:rsid w:val="002750F3"/>
    <w:rsid w:val="00275534"/>
    <w:rsid w:val="002756C1"/>
    <w:rsid w:val="0027642A"/>
    <w:rsid w:val="002765D2"/>
    <w:rsid w:val="00276753"/>
    <w:rsid w:val="00277230"/>
    <w:rsid w:val="00277821"/>
    <w:rsid w:val="002778BE"/>
    <w:rsid w:val="0028028B"/>
    <w:rsid w:val="002803DA"/>
    <w:rsid w:val="00280468"/>
    <w:rsid w:val="002806CE"/>
    <w:rsid w:val="002806D6"/>
    <w:rsid w:val="00281B8B"/>
    <w:rsid w:val="0028279A"/>
    <w:rsid w:val="00282A8E"/>
    <w:rsid w:val="00282B6C"/>
    <w:rsid w:val="00282CF2"/>
    <w:rsid w:val="00283A1B"/>
    <w:rsid w:val="00283B79"/>
    <w:rsid w:val="00283F9E"/>
    <w:rsid w:val="00285278"/>
    <w:rsid w:val="0028535B"/>
    <w:rsid w:val="00286631"/>
    <w:rsid w:val="00286F80"/>
    <w:rsid w:val="00286F85"/>
    <w:rsid w:val="002872BC"/>
    <w:rsid w:val="002878DA"/>
    <w:rsid w:val="00287BD9"/>
    <w:rsid w:val="0029022C"/>
    <w:rsid w:val="002902E2"/>
    <w:rsid w:val="0029196E"/>
    <w:rsid w:val="00291CC4"/>
    <w:rsid w:val="0029229B"/>
    <w:rsid w:val="0029229E"/>
    <w:rsid w:val="00293063"/>
    <w:rsid w:val="00293080"/>
    <w:rsid w:val="002933A1"/>
    <w:rsid w:val="002937DC"/>
    <w:rsid w:val="002942BB"/>
    <w:rsid w:val="0029444F"/>
    <w:rsid w:val="00295053"/>
    <w:rsid w:val="00295433"/>
    <w:rsid w:val="00296051"/>
    <w:rsid w:val="0029668D"/>
    <w:rsid w:val="0029685B"/>
    <w:rsid w:val="00296964"/>
    <w:rsid w:val="00296A8A"/>
    <w:rsid w:val="00296CDC"/>
    <w:rsid w:val="00297A01"/>
    <w:rsid w:val="00297A42"/>
    <w:rsid w:val="00297CF0"/>
    <w:rsid w:val="002A02E2"/>
    <w:rsid w:val="002A0344"/>
    <w:rsid w:val="002A0F39"/>
    <w:rsid w:val="002A13C9"/>
    <w:rsid w:val="002A16B2"/>
    <w:rsid w:val="002A1B3B"/>
    <w:rsid w:val="002A1F9B"/>
    <w:rsid w:val="002A200E"/>
    <w:rsid w:val="002A2083"/>
    <w:rsid w:val="002A219F"/>
    <w:rsid w:val="002A2BF1"/>
    <w:rsid w:val="002A3222"/>
    <w:rsid w:val="002A33D9"/>
    <w:rsid w:val="002A409E"/>
    <w:rsid w:val="002A42A1"/>
    <w:rsid w:val="002A4738"/>
    <w:rsid w:val="002A4A9A"/>
    <w:rsid w:val="002A4E6A"/>
    <w:rsid w:val="002A5460"/>
    <w:rsid w:val="002A55D2"/>
    <w:rsid w:val="002A61C4"/>
    <w:rsid w:val="002A639C"/>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D46"/>
    <w:rsid w:val="002B40DC"/>
    <w:rsid w:val="002B4CD7"/>
    <w:rsid w:val="002B6036"/>
    <w:rsid w:val="002B614C"/>
    <w:rsid w:val="002B66B6"/>
    <w:rsid w:val="002B688D"/>
    <w:rsid w:val="002B6F6A"/>
    <w:rsid w:val="002B7188"/>
    <w:rsid w:val="002B75AB"/>
    <w:rsid w:val="002B76FD"/>
    <w:rsid w:val="002C033F"/>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67F9"/>
    <w:rsid w:val="002C72DE"/>
    <w:rsid w:val="002C7AC5"/>
    <w:rsid w:val="002C7D18"/>
    <w:rsid w:val="002C7D56"/>
    <w:rsid w:val="002D00A4"/>
    <w:rsid w:val="002D00ED"/>
    <w:rsid w:val="002D0988"/>
    <w:rsid w:val="002D2268"/>
    <w:rsid w:val="002D23D5"/>
    <w:rsid w:val="002D2867"/>
    <w:rsid w:val="002D31D6"/>
    <w:rsid w:val="002D38C4"/>
    <w:rsid w:val="002D398F"/>
    <w:rsid w:val="002D3F4A"/>
    <w:rsid w:val="002D43F6"/>
    <w:rsid w:val="002D4496"/>
    <w:rsid w:val="002D5277"/>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D62"/>
    <w:rsid w:val="002E2ED8"/>
    <w:rsid w:val="002E34EE"/>
    <w:rsid w:val="002E3A4E"/>
    <w:rsid w:val="002E3E6A"/>
    <w:rsid w:val="002E418D"/>
    <w:rsid w:val="002E4BF2"/>
    <w:rsid w:val="002E53DF"/>
    <w:rsid w:val="002E54F8"/>
    <w:rsid w:val="002E57CF"/>
    <w:rsid w:val="002E5CCF"/>
    <w:rsid w:val="002E6DB3"/>
    <w:rsid w:val="002E74F1"/>
    <w:rsid w:val="002E7E8F"/>
    <w:rsid w:val="002F02AE"/>
    <w:rsid w:val="002F0347"/>
    <w:rsid w:val="002F0C0F"/>
    <w:rsid w:val="002F1EE2"/>
    <w:rsid w:val="002F26D5"/>
    <w:rsid w:val="002F29E3"/>
    <w:rsid w:val="002F433C"/>
    <w:rsid w:val="002F451F"/>
    <w:rsid w:val="002F45DA"/>
    <w:rsid w:val="002F4DB8"/>
    <w:rsid w:val="002F4DE0"/>
    <w:rsid w:val="002F51D7"/>
    <w:rsid w:val="002F5504"/>
    <w:rsid w:val="002F5566"/>
    <w:rsid w:val="002F6DE2"/>
    <w:rsid w:val="002F6E21"/>
    <w:rsid w:val="002F77F1"/>
    <w:rsid w:val="002F79A8"/>
    <w:rsid w:val="002F79DA"/>
    <w:rsid w:val="002F7E49"/>
    <w:rsid w:val="0030044B"/>
    <w:rsid w:val="00300D67"/>
    <w:rsid w:val="0030133E"/>
    <w:rsid w:val="0030166F"/>
    <w:rsid w:val="0030170B"/>
    <w:rsid w:val="00302A33"/>
    <w:rsid w:val="00302E68"/>
    <w:rsid w:val="00302F2D"/>
    <w:rsid w:val="00302F5C"/>
    <w:rsid w:val="003037A7"/>
    <w:rsid w:val="00303A6E"/>
    <w:rsid w:val="0030425B"/>
    <w:rsid w:val="00304AEA"/>
    <w:rsid w:val="00304BA3"/>
    <w:rsid w:val="0030587E"/>
    <w:rsid w:val="00305DD6"/>
    <w:rsid w:val="00305EA2"/>
    <w:rsid w:val="00306CA9"/>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D7"/>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235"/>
    <w:rsid w:val="003266F2"/>
    <w:rsid w:val="00326A86"/>
    <w:rsid w:val="00326F45"/>
    <w:rsid w:val="0032734A"/>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3D58"/>
    <w:rsid w:val="00334090"/>
    <w:rsid w:val="003341EE"/>
    <w:rsid w:val="00334386"/>
    <w:rsid w:val="0033685A"/>
    <w:rsid w:val="0033697D"/>
    <w:rsid w:val="00336C8B"/>
    <w:rsid w:val="00336EFD"/>
    <w:rsid w:val="00337264"/>
    <w:rsid w:val="00337DC0"/>
    <w:rsid w:val="00337FDA"/>
    <w:rsid w:val="00341E58"/>
    <w:rsid w:val="00342000"/>
    <w:rsid w:val="0034259C"/>
    <w:rsid w:val="00342623"/>
    <w:rsid w:val="0034290D"/>
    <w:rsid w:val="003432D3"/>
    <w:rsid w:val="00343D55"/>
    <w:rsid w:val="00344E49"/>
    <w:rsid w:val="00344F72"/>
    <w:rsid w:val="00345202"/>
    <w:rsid w:val="0034562C"/>
    <w:rsid w:val="003456EF"/>
    <w:rsid w:val="003459D9"/>
    <w:rsid w:val="00345C89"/>
    <w:rsid w:val="003462D5"/>
    <w:rsid w:val="0034665D"/>
    <w:rsid w:val="00346C6F"/>
    <w:rsid w:val="00346D94"/>
    <w:rsid w:val="00347089"/>
    <w:rsid w:val="00347C05"/>
    <w:rsid w:val="00347D98"/>
    <w:rsid w:val="00350479"/>
    <w:rsid w:val="00351212"/>
    <w:rsid w:val="00351468"/>
    <w:rsid w:val="00351812"/>
    <w:rsid w:val="00352A4F"/>
    <w:rsid w:val="00353184"/>
    <w:rsid w:val="00353A6D"/>
    <w:rsid w:val="00353E27"/>
    <w:rsid w:val="00354DE2"/>
    <w:rsid w:val="00354E0C"/>
    <w:rsid w:val="00354F0D"/>
    <w:rsid w:val="003550D8"/>
    <w:rsid w:val="00355B78"/>
    <w:rsid w:val="00355CE6"/>
    <w:rsid w:val="0035632A"/>
    <w:rsid w:val="0035677F"/>
    <w:rsid w:val="00356841"/>
    <w:rsid w:val="00356B9A"/>
    <w:rsid w:val="00356EE5"/>
    <w:rsid w:val="00357392"/>
    <w:rsid w:val="00357B30"/>
    <w:rsid w:val="00357C52"/>
    <w:rsid w:val="00357D34"/>
    <w:rsid w:val="003601A9"/>
    <w:rsid w:val="003607EF"/>
    <w:rsid w:val="00360A07"/>
    <w:rsid w:val="00360BFD"/>
    <w:rsid w:val="0036116E"/>
    <w:rsid w:val="003617AA"/>
    <w:rsid w:val="00361A43"/>
    <w:rsid w:val="00363492"/>
    <w:rsid w:val="003637CA"/>
    <w:rsid w:val="00364648"/>
    <w:rsid w:val="00365499"/>
    <w:rsid w:val="00365ACB"/>
    <w:rsid w:val="00365BEF"/>
    <w:rsid w:val="0036664E"/>
    <w:rsid w:val="0036670C"/>
    <w:rsid w:val="00366DB5"/>
    <w:rsid w:val="0036765C"/>
    <w:rsid w:val="00367C91"/>
    <w:rsid w:val="0037029C"/>
    <w:rsid w:val="00370AF0"/>
    <w:rsid w:val="00370D20"/>
    <w:rsid w:val="00371B3B"/>
    <w:rsid w:val="00371DCC"/>
    <w:rsid w:val="0037215A"/>
    <w:rsid w:val="00372352"/>
    <w:rsid w:val="0037251E"/>
    <w:rsid w:val="00372550"/>
    <w:rsid w:val="0037261E"/>
    <w:rsid w:val="003728FC"/>
    <w:rsid w:val="00372A39"/>
    <w:rsid w:val="00372D41"/>
    <w:rsid w:val="00373050"/>
    <w:rsid w:val="0037422F"/>
    <w:rsid w:val="003747B7"/>
    <w:rsid w:val="00374901"/>
    <w:rsid w:val="00374AB4"/>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EA7"/>
    <w:rsid w:val="0038500E"/>
    <w:rsid w:val="00385AC6"/>
    <w:rsid w:val="0038645C"/>
    <w:rsid w:val="003864CE"/>
    <w:rsid w:val="00386BE8"/>
    <w:rsid w:val="00387445"/>
    <w:rsid w:val="00387D4C"/>
    <w:rsid w:val="00387E55"/>
    <w:rsid w:val="0039030E"/>
    <w:rsid w:val="00390338"/>
    <w:rsid w:val="00390D62"/>
    <w:rsid w:val="00391743"/>
    <w:rsid w:val="00391ACB"/>
    <w:rsid w:val="00391D55"/>
    <w:rsid w:val="00391ECB"/>
    <w:rsid w:val="00392747"/>
    <w:rsid w:val="00392A53"/>
    <w:rsid w:val="00392AD6"/>
    <w:rsid w:val="00393845"/>
    <w:rsid w:val="003940D3"/>
    <w:rsid w:val="003955CC"/>
    <w:rsid w:val="00395B71"/>
    <w:rsid w:val="0039697B"/>
    <w:rsid w:val="00396AB5"/>
    <w:rsid w:val="00396B3C"/>
    <w:rsid w:val="003975E8"/>
    <w:rsid w:val="003978B2"/>
    <w:rsid w:val="00397D1D"/>
    <w:rsid w:val="003A0660"/>
    <w:rsid w:val="003A0A6A"/>
    <w:rsid w:val="003A0A97"/>
    <w:rsid w:val="003A0CAC"/>
    <w:rsid w:val="003A0E87"/>
    <w:rsid w:val="003A0EAF"/>
    <w:rsid w:val="003A10BD"/>
    <w:rsid w:val="003A173D"/>
    <w:rsid w:val="003A18AF"/>
    <w:rsid w:val="003A1A02"/>
    <w:rsid w:val="003A1C9F"/>
    <w:rsid w:val="003A1F70"/>
    <w:rsid w:val="003A207D"/>
    <w:rsid w:val="003A214E"/>
    <w:rsid w:val="003A25F0"/>
    <w:rsid w:val="003A264F"/>
    <w:rsid w:val="003A36E2"/>
    <w:rsid w:val="003A374D"/>
    <w:rsid w:val="003A3BE6"/>
    <w:rsid w:val="003A3DB0"/>
    <w:rsid w:val="003A40C8"/>
    <w:rsid w:val="003A433A"/>
    <w:rsid w:val="003A4378"/>
    <w:rsid w:val="003A462B"/>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20AE"/>
    <w:rsid w:val="003B27C6"/>
    <w:rsid w:val="003B2B51"/>
    <w:rsid w:val="003B30B0"/>
    <w:rsid w:val="003B389F"/>
    <w:rsid w:val="003B3FBD"/>
    <w:rsid w:val="003B4139"/>
    <w:rsid w:val="003B460F"/>
    <w:rsid w:val="003B52EB"/>
    <w:rsid w:val="003B5C57"/>
    <w:rsid w:val="003B6497"/>
    <w:rsid w:val="003B6DE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676"/>
    <w:rsid w:val="003C414B"/>
    <w:rsid w:val="003C474E"/>
    <w:rsid w:val="003C4945"/>
    <w:rsid w:val="003C4C56"/>
    <w:rsid w:val="003C5B0E"/>
    <w:rsid w:val="003C6C00"/>
    <w:rsid w:val="003C6E3D"/>
    <w:rsid w:val="003C6EC7"/>
    <w:rsid w:val="003C748D"/>
    <w:rsid w:val="003C7640"/>
    <w:rsid w:val="003C7B67"/>
    <w:rsid w:val="003D1002"/>
    <w:rsid w:val="003D1C16"/>
    <w:rsid w:val="003D1E4B"/>
    <w:rsid w:val="003D2FC8"/>
    <w:rsid w:val="003D339D"/>
    <w:rsid w:val="003D3856"/>
    <w:rsid w:val="003D3D23"/>
    <w:rsid w:val="003D3F05"/>
    <w:rsid w:val="003D3FB5"/>
    <w:rsid w:val="003D41DA"/>
    <w:rsid w:val="003D4784"/>
    <w:rsid w:val="003D4AB9"/>
    <w:rsid w:val="003D4B2C"/>
    <w:rsid w:val="003D53F6"/>
    <w:rsid w:val="003D5538"/>
    <w:rsid w:val="003D57AB"/>
    <w:rsid w:val="003D5DF9"/>
    <w:rsid w:val="003D5F4B"/>
    <w:rsid w:val="003D6119"/>
    <w:rsid w:val="003D6A14"/>
    <w:rsid w:val="003D6B78"/>
    <w:rsid w:val="003D6D41"/>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F40"/>
    <w:rsid w:val="003F2C21"/>
    <w:rsid w:val="003F2D37"/>
    <w:rsid w:val="003F3FEB"/>
    <w:rsid w:val="003F404F"/>
    <w:rsid w:val="003F4203"/>
    <w:rsid w:val="003F60E7"/>
    <w:rsid w:val="003F6454"/>
    <w:rsid w:val="003F7BCA"/>
    <w:rsid w:val="00400031"/>
    <w:rsid w:val="00400273"/>
    <w:rsid w:val="0040032E"/>
    <w:rsid w:val="00400E11"/>
    <w:rsid w:val="0040135F"/>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12E"/>
    <w:rsid w:val="00407800"/>
    <w:rsid w:val="00407A4E"/>
    <w:rsid w:val="00407FD4"/>
    <w:rsid w:val="004102A7"/>
    <w:rsid w:val="00410384"/>
    <w:rsid w:val="004104F3"/>
    <w:rsid w:val="00410BB2"/>
    <w:rsid w:val="00411428"/>
    <w:rsid w:val="004114BC"/>
    <w:rsid w:val="004118A5"/>
    <w:rsid w:val="004119E5"/>
    <w:rsid w:val="0041210A"/>
    <w:rsid w:val="00412C04"/>
    <w:rsid w:val="00413557"/>
    <w:rsid w:val="00413C3D"/>
    <w:rsid w:val="00413CE0"/>
    <w:rsid w:val="00414F17"/>
    <w:rsid w:val="00415E71"/>
    <w:rsid w:val="00416BC4"/>
    <w:rsid w:val="00416EBE"/>
    <w:rsid w:val="004170A4"/>
    <w:rsid w:val="004170B0"/>
    <w:rsid w:val="0041755F"/>
    <w:rsid w:val="00417BA2"/>
    <w:rsid w:val="00417C3E"/>
    <w:rsid w:val="0042052F"/>
    <w:rsid w:val="0042069D"/>
    <w:rsid w:val="00420B5D"/>
    <w:rsid w:val="00422075"/>
    <w:rsid w:val="004231C1"/>
    <w:rsid w:val="00423354"/>
    <w:rsid w:val="004235B1"/>
    <w:rsid w:val="00423603"/>
    <w:rsid w:val="0042399C"/>
    <w:rsid w:val="00424430"/>
    <w:rsid w:val="004248D7"/>
    <w:rsid w:val="00424D8E"/>
    <w:rsid w:val="00425499"/>
    <w:rsid w:val="004254C3"/>
    <w:rsid w:val="0042573F"/>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D4A"/>
    <w:rsid w:val="00440F3F"/>
    <w:rsid w:val="004413C6"/>
    <w:rsid w:val="0044273A"/>
    <w:rsid w:val="004436EB"/>
    <w:rsid w:val="00443891"/>
    <w:rsid w:val="0044389B"/>
    <w:rsid w:val="004438ED"/>
    <w:rsid w:val="00443919"/>
    <w:rsid w:val="00443C9E"/>
    <w:rsid w:val="00444981"/>
    <w:rsid w:val="004449D6"/>
    <w:rsid w:val="00444C5A"/>
    <w:rsid w:val="00444CB2"/>
    <w:rsid w:val="00446582"/>
    <w:rsid w:val="004466D0"/>
    <w:rsid w:val="00446AC9"/>
    <w:rsid w:val="00446EDB"/>
    <w:rsid w:val="004470E3"/>
    <w:rsid w:val="00447271"/>
    <w:rsid w:val="004473F5"/>
    <w:rsid w:val="0044794C"/>
    <w:rsid w:val="00447AE3"/>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66A9"/>
    <w:rsid w:val="00466BC5"/>
    <w:rsid w:val="00466E22"/>
    <w:rsid w:val="0046719F"/>
    <w:rsid w:val="00467403"/>
    <w:rsid w:val="004674A6"/>
    <w:rsid w:val="004675B2"/>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5ED2"/>
    <w:rsid w:val="00476100"/>
    <w:rsid w:val="00476211"/>
    <w:rsid w:val="00476802"/>
    <w:rsid w:val="004774C3"/>
    <w:rsid w:val="0047750A"/>
    <w:rsid w:val="00477800"/>
    <w:rsid w:val="00477A3F"/>
    <w:rsid w:val="00477E81"/>
    <w:rsid w:val="004804D9"/>
    <w:rsid w:val="00480598"/>
    <w:rsid w:val="0048068C"/>
    <w:rsid w:val="00480748"/>
    <w:rsid w:val="004808B1"/>
    <w:rsid w:val="004809D8"/>
    <w:rsid w:val="00480BF3"/>
    <w:rsid w:val="00480C28"/>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F8D"/>
    <w:rsid w:val="00491FD6"/>
    <w:rsid w:val="0049204A"/>
    <w:rsid w:val="00492357"/>
    <w:rsid w:val="004928F0"/>
    <w:rsid w:val="00492969"/>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944"/>
    <w:rsid w:val="004B4B0A"/>
    <w:rsid w:val="004B4DA8"/>
    <w:rsid w:val="004B4EBF"/>
    <w:rsid w:val="004B4FEC"/>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C03"/>
    <w:rsid w:val="004C4513"/>
    <w:rsid w:val="004C4785"/>
    <w:rsid w:val="004C4AC0"/>
    <w:rsid w:val="004C503B"/>
    <w:rsid w:val="004C5E7D"/>
    <w:rsid w:val="004C627B"/>
    <w:rsid w:val="004C6577"/>
    <w:rsid w:val="004C6585"/>
    <w:rsid w:val="004C6830"/>
    <w:rsid w:val="004C71BF"/>
    <w:rsid w:val="004C791B"/>
    <w:rsid w:val="004C7A2F"/>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6846"/>
    <w:rsid w:val="004D6C4F"/>
    <w:rsid w:val="004D71FA"/>
    <w:rsid w:val="004D7AE2"/>
    <w:rsid w:val="004E099B"/>
    <w:rsid w:val="004E1117"/>
    <w:rsid w:val="004E1C99"/>
    <w:rsid w:val="004E21EA"/>
    <w:rsid w:val="004E2282"/>
    <w:rsid w:val="004E2A8E"/>
    <w:rsid w:val="004E3018"/>
    <w:rsid w:val="004E3557"/>
    <w:rsid w:val="004E36CC"/>
    <w:rsid w:val="004E3AFB"/>
    <w:rsid w:val="004E3CB6"/>
    <w:rsid w:val="004E3F86"/>
    <w:rsid w:val="004E3FE1"/>
    <w:rsid w:val="004E410A"/>
    <w:rsid w:val="004E4687"/>
    <w:rsid w:val="004E46C7"/>
    <w:rsid w:val="004E46D6"/>
    <w:rsid w:val="004E4961"/>
    <w:rsid w:val="004E4AAA"/>
    <w:rsid w:val="004E4AFA"/>
    <w:rsid w:val="004E4BDA"/>
    <w:rsid w:val="004E4FE5"/>
    <w:rsid w:val="004E5184"/>
    <w:rsid w:val="004E53B1"/>
    <w:rsid w:val="004E5CCC"/>
    <w:rsid w:val="004E6B71"/>
    <w:rsid w:val="004E6BD4"/>
    <w:rsid w:val="004E7BA0"/>
    <w:rsid w:val="004E7BC9"/>
    <w:rsid w:val="004F0664"/>
    <w:rsid w:val="004F0A0F"/>
    <w:rsid w:val="004F0A6F"/>
    <w:rsid w:val="004F0C0F"/>
    <w:rsid w:val="004F0EB4"/>
    <w:rsid w:val="004F1317"/>
    <w:rsid w:val="004F1567"/>
    <w:rsid w:val="004F1EEC"/>
    <w:rsid w:val="004F20FA"/>
    <w:rsid w:val="004F2BDF"/>
    <w:rsid w:val="004F3035"/>
    <w:rsid w:val="004F329C"/>
    <w:rsid w:val="004F334B"/>
    <w:rsid w:val="004F345B"/>
    <w:rsid w:val="004F3475"/>
    <w:rsid w:val="004F3EC8"/>
    <w:rsid w:val="004F47CA"/>
    <w:rsid w:val="004F4BEC"/>
    <w:rsid w:val="004F4C6B"/>
    <w:rsid w:val="004F5936"/>
    <w:rsid w:val="004F5B1F"/>
    <w:rsid w:val="004F600A"/>
    <w:rsid w:val="004F6077"/>
    <w:rsid w:val="004F6B48"/>
    <w:rsid w:val="004F6B63"/>
    <w:rsid w:val="004F6F48"/>
    <w:rsid w:val="005002EF"/>
    <w:rsid w:val="0050031D"/>
    <w:rsid w:val="00500853"/>
    <w:rsid w:val="00500A67"/>
    <w:rsid w:val="00503219"/>
    <w:rsid w:val="00503B41"/>
    <w:rsid w:val="00503C05"/>
    <w:rsid w:val="00504BA5"/>
    <w:rsid w:val="00505025"/>
    <w:rsid w:val="00505253"/>
    <w:rsid w:val="005059FE"/>
    <w:rsid w:val="00505EA4"/>
    <w:rsid w:val="005064D8"/>
    <w:rsid w:val="00506E59"/>
    <w:rsid w:val="00506E5C"/>
    <w:rsid w:val="00507013"/>
    <w:rsid w:val="005074EA"/>
    <w:rsid w:val="00507C15"/>
    <w:rsid w:val="00507C53"/>
    <w:rsid w:val="00510490"/>
    <w:rsid w:val="005105FD"/>
    <w:rsid w:val="005108C3"/>
    <w:rsid w:val="005109DB"/>
    <w:rsid w:val="00511011"/>
    <w:rsid w:val="00511166"/>
    <w:rsid w:val="0051162B"/>
    <w:rsid w:val="005117BF"/>
    <w:rsid w:val="00511FC6"/>
    <w:rsid w:val="00512470"/>
    <w:rsid w:val="0051296D"/>
    <w:rsid w:val="00512B3B"/>
    <w:rsid w:val="00512FCE"/>
    <w:rsid w:val="00513412"/>
    <w:rsid w:val="0051366F"/>
    <w:rsid w:val="0051376C"/>
    <w:rsid w:val="005138C1"/>
    <w:rsid w:val="00513B07"/>
    <w:rsid w:val="00514A84"/>
    <w:rsid w:val="005154C5"/>
    <w:rsid w:val="00515556"/>
    <w:rsid w:val="0051595B"/>
    <w:rsid w:val="005161BF"/>
    <w:rsid w:val="005165B5"/>
    <w:rsid w:val="005170FF"/>
    <w:rsid w:val="005174BC"/>
    <w:rsid w:val="00517E1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3E5C"/>
    <w:rsid w:val="00524356"/>
    <w:rsid w:val="00524488"/>
    <w:rsid w:val="00524A7D"/>
    <w:rsid w:val="0052536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A35"/>
    <w:rsid w:val="00533A41"/>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215"/>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6FED"/>
    <w:rsid w:val="005574C6"/>
    <w:rsid w:val="00557854"/>
    <w:rsid w:val="00557C8E"/>
    <w:rsid w:val="00557F0D"/>
    <w:rsid w:val="00560153"/>
    <w:rsid w:val="005602D1"/>
    <w:rsid w:val="005615C9"/>
    <w:rsid w:val="005618CA"/>
    <w:rsid w:val="00561B83"/>
    <w:rsid w:val="00561D01"/>
    <w:rsid w:val="00561EA9"/>
    <w:rsid w:val="00563CA1"/>
    <w:rsid w:val="00563DD5"/>
    <w:rsid w:val="00563F93"/>
    <w:rsid w:val="005642DF"/>
    <w:rsid w:val="00564395"/>
    <w:rsid w:val="00564953"/>
    <w:rsid w:val="005653B6"/>
    <w:rsid w:val="00565B3C"/>
    <w:rsid w:val="00565D6F"/>
    <w:rsid w:val="00565E83"/>
    <w:rsid w:val="0056673B"/>
    <w:rsid w:val="0056676F"/>
    <w:rsid w:val="00566E14"/>
    <w:rsid w:val="00566F3E"/>
    <w:rsid w:val="005671DC"/>
    <w:rsid w:val="005672D9"/>
    <w:rsid w:val="00570101"/>
    <w:rsid w:val="005708F8"/>
    <w:rsid w:val="00570FB3"/>
    <w:rsid w:val="00571229"/>
    <w:rsid w:val="00571F8A"/>
    <w:rsid w:val="005726A3"/>
    <w:rsid w:val="00572971"/>
    <w:rsid w:val="005729A1"/>
    <w:rsid w:val="00572A0A"/>
    <w:rsid w:val="00573244"/>
    <w:rsid w:val="00573472"/>
    <w:rsid w:val="00573717"/>
    <w:rsid w:val="0057509D"/>
    <w:rsid w:val="005755B1"/>
    <w:rsid w:val="005755D4"/>
    <w:rsid w:val="00575F36"/>
    <w:rsid w:val="00576A2C"/>
    <w:rsid w:val="005773F5"/>
    <w:rsid w:val="00577776"/>
    <w:rsid w:val="0057799C"/>
    <w:rsid w:val="00577B37"/>
    <w:rsid w:val="005801FC"/>
    <w:rsid w:val="0058049E"/>
    <w:rsid w:val="00580708"/>
    <w:rsid w:val="00580C66"/>
    <w:rsid w:val="00580D64"/>
    <w:rsid w:val="005812BC"/>
    <w:rsid w:val="00581705"/>
    <w:rsid w:val="00581767"/>
    <w:rsid w:val="00581B81"/>
    <w:rsid w:val="00581DFF"/>
    <w:rsid w:val="005822BF"/>
    <w:rsid w:val="005827FA"/>
    <w:rsid w:val="00582AC9"/>
    <w:rsid w:val="005832CD"/>
    <w:rsid w:val="00583450"/>
    <w:rsid w:val="00583B90"/>
    <w:rsid w:val="00583C64"/>
    <w:rsid w:val="00583CDE"/>
    <w:rsid w:val="00584244"/>
    <w:rsid w:val="005846BD"/>
    <w:rsid w:val="00584702"/>
    <w:rsid w:val="00584FC2"/>
    <w:rsid w:val="00585D98"/>
    <w:rsid w:val="00586489"/>
    <w:rsid w:val="00586874"/>
    <w:rsid w:val="00586B93"/>
    <w:rsid w:val="00586DAD"/>
    <w:rsid w:val="00587710"/>
    <w:rsid w:val="005879C6"/>
    <w:rsid w:val="0059005A"/>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4D7"/>
    <w:rsid w:val="00597E8F"/>
    <w:rsid w:val="005A0533"/>
    <w:rsid w:val="005A0659"/>
    <w:rsid w:val="005A09F5"/>
    <w:rsid w:val="005A141E"/>
    <w:rsid w:val="005A20D0"/>
    <w:rsid w:val="005A270E"/>
    <w:rsid w:val="005A2F43"/>
    <w:rsid w:val="005A311B"/>
    <w:rsid w:val="005A33E7"/>
    <w:rsid w:val="005A3736"/>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A15"/>
    <w:rsid w:val="005B5B61"/>
    <w:rsid w:val="005B5F8A"/>
    <w:rsid w:val="005B640A"/>
    <w:rsid w:val="005B6742"/>
    <w:rsid w:val="005B6C21"/>
    <w:rsid w:val="005B7605"/>
    <w:rsid w:val="005B7798"/>
    <w:rsid w:val="005B7CA0"/>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DB4"/>
    <w:rsid w:val="005D0241"/>
    <w:rsid w:val="005D0485"/>
    <w:rsid w:val="005D08FB"/>
    <w:rsid w:val="005D0D0B"/>
    <w:rsid w:val="005D0F36"/>
    <w:rsid w:val="005D1864"/>
    <w:rsid w:val="005D2264"/>
    <w:rsid w:val="005D304E"/>
    <w:rsid w:val="005D3698"/>
    <w:rsid w:val="005D40D7"/>
    <w:rsid w:val="005D40F7"/>
    <w:rsid w:val="005D453E"/>
    <w:rsid w:val="005D49C8"/>
    <w:rsid w:val="005D49DB"/>
    <w:rsid w:val="005D5003"/>
    <w:rsid w:val="005D5B2B"/>
    <w:rsid w:val="005D5BCC"/>
    <w:rsid w:val="005D5DCE"/>
    <w:rsid w:val="005D60E0"/>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5233"/>
    <w:rsid w:val="005E60C8"/>
    <w:rsid w:val="005E6128"/>
    <w:rsid w:val="005E6206"/>
    <w:rsid w:val="005E6352"/>
    <w:rsid w:val="005E64DA"/>
    <w:rsid w:val="005E664C"/>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73FB"/>
    <w:rsid w:val="00600515"/>
    <w:rsid w:val="00600FC1"/>
    <w:rsid w:val="00601389"/>
    <w:rsid w:val="00601D69"/>
    <w:rsid w:val="0060200E"/>
    <w:rsid w:val="00602E8F"/>
    <w:rsid w:val="00603215"/>
    <w:rsid w:val="0060339B"/>
    <w:rsid w:val="00603D58"/>
    <w:rsid w:val="006043BC"/>
    <w:rsid w:val="00604601"/>
    <w:rsid w:val="0060478B"/>
    <w:rsid w:val="00604819"/>
    <w:rsid w:val="00604D17"/>
    <w:rsid w:val="00605336"/>
    <w:rsid w:val="00607CE5"/>
    <w:rsid w:val="00610006"/>
    <w:rsid w:val="006108DB"/>
    <w:rsid w:val="00610B42"/>
    <w:rsid w:val="00610BCC"/>
    <w:rsid w:val="0061143D"/>
    <w:rsid w:val="00612109"/>
    <w:rsid w:val="006125BC"/>
    <w:rsid w:val="00612CCF"/>
    <w:rsid w:val="00612DAD"/>
    <w:rsid w:val="00613213"/>
    <w:rsid w:val="006132EB"/>
    <w:rsid w:val="0061396B"/>
    <w:rsid w:val="00613CC5"/>
    <w:rsid w:val="00614128"/>
    <w:rsid w:val="00614223"/>
    <w:rsid w:val="006142CB"/>
    <w:rsid w:val="006144AB"/>
    <w:rsid w:val="006144F1"/>
    <w:rsid w:val="00614830"/>
    <w:rsid w:val="006148B2"/>
    <w:rsid w:val="00614AE5"/>
    <w:rsid w:val="00614C42"/>
    <w:rsid w:val="006166AE"/>
    <w:rsid w:val="00616826"/>
    <w:rsid w:val="00616C02"/>
    <w:rsid w:val="00617172"/>
    <w:rsid w:val="0061728C"/>
    <w:rsid w:val="00617DFF"/>
    <w:rsid w:val="00620304"/>
    <w:rsid w:val="00620A08"/>
    <w:rsid w:val="00621BD3"/>
    <w:rsid w:val="00622254"/>
    <w:rsid w:val="0062237D"/>
    <w:rsid w:val="00623CD4"/>
    <w:rsid w:val="0062472B"/>
    <w:rsid w:val="00624808"/>
    <w:rsid w:val="00624DB4"/>
    <w:rsid w:val="006266ED"/>
    <w:rsid w:val="00626CB5"/>
    <w:rsid w:val="00626CB6"/>
    <w:rsid w:val="006271BD"/>
    <w:rsid w:val="0062734B"/>
    <w:rsid w:val="00627907"/>
    <w:rsid w:val="00627B0B"/>
    <w:rsid w:val="006305A4"/>
    <w:rsid w:val="0063069B"/>
    <w:rsid w:val="006306B3"/>
    <w:rsid w:val="00630D66"/>
    <w:rsid w:val="0063117E"/>
    <w:rsid w:val="0063147D"/>
    <w:rsid w:val="006324F5"/>
    <w:rsid w:val="00632569"/>
    <w:rsid w:val="00632ABC"/>
    <w:rsid w:val="00633A3D"/>
    <w:rsid w:val="00633A77"/>
    <w:rsid w:val="00633DEC"/>
    <w:rsid w:val="0063437A"/>
    <w:rsid w:val="00635454"/>
    <w:rsid w:val="0063620A"/>
    <w:rsid w:val="006365C8"/>
    <w:rsid w:val="006369B1"/>
    <w:rsid w:val="00636D80"/>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8F0"/>
    <w:rsid w:val="0064412E"/>
    <w:rsid w:val="00644B68"/>
    <w:rsid w:val="00645593"/>
    <w:rsid w:val="0064567E"/>
    <w:rsid w:val="00645B22"/>
    <w:rsid w:val="00645CB6"/>
    <w:rsid w:val="00647B22"/>
    <w:rsid w:val="00647B29"/>
    <w:rsid w:val="00647B37"/>
    <w:rsid w:val="00647E61"/>
    <w:rsid w:val="006507E8"/>
    <w:rsid w:val="00650A54"/>
    <w:rsid w:val="00651538"/>
    <w:rsid w:val="006517FC"/>
    <w:rsid w:val="00651E56"/>
    <w:rsid w:val="0065213D"/>
    <w:rsid w:val="0065250B"/>
    <w:rsid w:val="00652CA8"/>
    <w:rsid w:val="00653B48"/>
    <w:rsid w:val="00653DE3"/>
    <w:rsid w:val="006548DC"/>
    <w:rsid w:val="006549CD"/>
    <w:rsid w:val="00654A17"/>
    <w:rsid w:val="00654ED2"/>
    <w:rsid w:val="00654F9F"/>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1114"/>
    <w:rsid w:val="006712A0"/>
    <w:rsid w:val="00671972"/>
    <w:rsid w:val="00672248"/>
    <w:rsid w:val="006723F6"/>
    <w:rsid w:val="006726A8"/>
    <w:rsid w:val="00672908"/>
    <w:rsid w:val="00672CF7"/>
    <w:rsid w:val="00672E5C"/>
    <w:rsid w:val="006731D8"/>
    <w:rsid w:val="006733B7"/>
    <w:rsid w:val="00673E45"/>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301C"/>
    <w:rsid w:val="006A3E3C"/>
    <w:rsid w:val="006A438B"/>
    <w:rsid w:val="006A469C"/>
    <w:rsid w:val="006A501A"/>
    <w:rsid w:val="006A5075"/>
    <w:rsid w:val="006A5646"/>
    <w:rsid w:val="006A568E"/>
    <w:rsid w:val="006A59EF"/>
    <w:rsid w:val="006A6333"/>
    <w:rsid w:val="006A6642"/>
    <w:rsid w:val="006A72D5"/>
    <w:rsid w:val="006A7429"/>
    <w:rsid w:val="006A7F50"/>
    <w:rsid w:val="006B0A09"/>
    <w:rsid w:val="006B0DDD"/>
    <w:rsid w:val="006B122E"/>
    <w:rsid w:val="006B13E4"/>
    <w:rsid w:val="006B1E75"/>
    <w:rsid w:val="006B27E0"/>
    <w:rsid w:val="006B2B46"/>
    <w:rsid w:val="006B2E02"/>
    <w:rsid w:val="006B4743"/>
    <w:rsid w:val="006B538D"/>
    <w:rsid w:val="006B5DF8"/>
    <w:rsid w:val="006B5F04"/>
    <w:rsid w:val="006B652A"/>
    <w:rsid w:val="006B7824"/>
    <w:rsid w:val="006B78BC"/>
    <w:rsid w:val="006C03A8"/>
    <w:rsid w:val="006C09A4"/>
    <w:rsid w:val="006C0B65"/>
    <w:rsid w:val="006C0DCA"/>
    <w:rsid w:val="006C13D5"/>
    <w:rsid w:val="006C1747"/>
    <w:rsid w:val="006C1A58"/>
    <w:rsid w:val="006C2A51"/>
    <w:rsid w:val="006C4592"/>
    <w:rsid w:val="006C47F7"/>
    <w:rsid w:val="006C486E"/>
    <w:rsid w:val="006C5A7D"/>
    <w:rsid w:val="006C5F1B"/>
    <w:rsid w:val="006C6CE3"/>
    <w:rsid w:val="006D0048"/>
    <w:rsid w:val="006D028A"/>
    <w:rsid w:val="006D07C3"/>
    <w:rsid w:val="006D0D23"/>
    <w:rsid w:val="006D1097"/>
    <w:rsid w:val="006D11DE"/>
    <w:rsid w:val="006D1AC4"/>
    <w:rsid w:val="006D1F79"/>
    <w:rsid w:val="006D20A8"/>
    <w:rsid w:val="006D258E"/>
    <w:rsid w:val="006D26C2"/>
    <w:rsid w:val="006D2918"/>
    <w:rsid w:val="006D2C89"/>
    <w:rsid w:val="006D2FD7"/>
    <w:rsid w:val="006D30F2"/>
    <w:rsid w:val="006D339E"/>
    <w:rsid w:val="006D34CE"/>
    <w:rsid w:val="006D3AC4"/>
    <w:rsid w:val="006D4275"/>
    <w:rsid w:val="006D429E"/>
    <w:rsid w:val="006D4745"/>
    <w:rsid w:val="006D481F"/>
    <w:rsid w:val="006D4BAA"/>
    <w:rsid w:val="006D4C18"/>
    <w:rsid w:val="006D4D4E"/>
    <w:rsid w:val="006D52A0"/>
    <w:rsid w:val="006D5429"/>
    <w:rsid w:val="006D5467"/>
    <w:rsid w:val="006D54C4"/>
    <w:rsid w:val="006D5F31"/>
    <w:rsid w:val="006D5FC8"/>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49DD"/>
    <w:rsid w:val="006E7402"/>
    <w:rsid w:val="006E7DC7"/>
    <w:rsid w:val="006F0146"/>
    <w:rsid w:val="006F0424"/>
    <w:rsid w:val="006F045E"/>
    <w:rsid w:val="006F06A3"/>
    <w:rsid w:val="006F0E09"/>
    <w:rsid w:val="006F122D"/>
    <w:rsid w:val="006F1694"/>
    <w:rsid w:val="006F1731"/>
    <w:rsid w:val="006F178D"/>
    <w:rsid w:val="006F1B53"/>
    <w:rsid w:val="006F1BA9"/>
    <w:rsid w:val="006F1F94"/>
    <w:rsid w:val="006F238C"/>
    <w:rsid w:val="006F262A"/>
    <w:rsid w:val="006F2A79"/>
    <w:rsid w:val="006F2B62"/>
    <w:rsid w:val="006F4224"/>
    <w:rsid w:val="006F46E6"/>
    <w:rsid w:val="006F4745"/>
    <w:rsid w:val="006F4C6C"/>
    <w:rsid w:val="006F52E4"/>
    <w:rsid w:val="006F54FB"/>
    <w:rsid w:val="006F597D"/>
    <w:rsid w:val="006F5AD3"/>
    <w:rsid w:val="006F680C"/>
    <w:rsid w:val="006F682A"/>
    <w:rsid w:val="006F758C"/>
    <w:rsid w:val="006F7910"/>
    <w:rsid w:val="006F7DF9"/>
    <w:rsid w:val="006F7FE7"/>
    <w:rsid w:val="00700A41"/>
    <w:rsid w:val="007012F3"/>
    <w:rsid w:val="00701691"/>
    <w:rsid w:val="00701E46"/>
    <w:rsid w:val="0070207A"/>
    <w:rsid w:val="00702618"/>
    <w:rsid w:val="00702935"/>
    <w:rsid w:val="00703706"/>
    <w:rsid w:val="007041B7"/>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655"/>
    <w:rsid w:val="00710A65"/>
    <w:rsid w:val="00710A6E"/>
    <w:rsid w:val="00710D0A"/>
    <w:rsid w:val="00710D0C"/>
    <w:rsid w:val="00710E9A"/>
    <w:rsid w:val="0071113A"/>
    <w:rsid w:val="00711966"/>
    <w:rsid w:val="00711A48"/>
    <w:rsid w:val="00711C66"/>
    <w:rsid w:val="00711CDB"/>
    <w:rsid w:val="00711F45"/>
    <w:rsid w:val="00711F98"/>
    <w:rsid w:val="00712475"/>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00C"/>
    <w:rsid w:val="00724248"/>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0FAF"/>
    <w:rsid w:val="00731CAB"/>
    <w:rsid w:val="00731CFD"/>
    <w:rsid w:val="007322BA"/>
    <w:rsid w:val="00732AA7"/>
    <w:rsid w:val="00732AFB"/>
    <w:rsid w:val="00732BEB"/>
    <w:rsid w:val="00732DD8"/>
    <w:rsid w:val="00732E60"/>
    <w:rsid w:val="007336D2"/>
    <w:rsid w:val="00733B0C"/>
    <w:rsid w:val="007340FE"/>
    <w:rsid w:val="0073457A"/>
    <w:rsid w:val="00734A86"/>
    <w:rsid w:val="007350FB"/>
    <w:rsid w:val="0073527D"/>
    <w:rsid w:val="00736660"/>
    <w:rsid w:val="00736935"/>
    <w:rsid w:val="007372DF"/>
    <w:rsid w:val="007377D7"/>
    <w:rsid w:val="007402EA"/>
    <w:rsid w:val="00741068"/>
    <w:rsid w:val="007416ED"/>
    <w:rsid w:val="00741832"/>
    <w:rsid w:val="00741858"/>
    <w:rsid w:val="00742735"/>
    <w:rsid w:val="00742B32"/>
    <w:rsid w:val="00742DB2"/>
    <w:rsid w:val="00743846"/>
    <w:rsid w:val="007447D1"/>
    <w:rsid w:val="00744872"/>
    <w:rsid w:val="00744AB1"/>
    <w:rsid w:val="00745073"/>
    <w:rsid w:val="00745A6A"/>
    <w:rsid w:val="00745B55"/>
    <w:rsid w:val="00746DE8"/>
    <w:rsid w:val="007474D0"/>
    <w:rsid w:val="00747A04"/>
    <w:rsid w:val="00750126"/>
    <w:rsid w:val="007501A3"/>
    <w:rsid w:val="00750D9E"/>
    <w:rsid w:val="00750EEA"/>
    <w:rsid w:val="007513D9"/>
    <w:rsid w:val="00751935"/>
    <w:rsid w:val="00751A5E"/>
    <w:rsid w:val="00752876"/>
    <w:rsid w:val="00752B3F"/>
    <w:rsid w:val="007539D5"/>
    <w:rsid w:val="00753C05"/>
    <w:rsid w:val="00753CEA"/>
    <w:rsid w:val="00753DDF"/>
    <w:rsid w:val="007551C9"/>
    <w:rsid w:val="00755725"/>
    <w:rsid w:val="00755780"/>
    <w:rsid w:val="00755F3A"/>
    <w:rsid w:val="00757293"/>
    <w:rsid w:val="007576BE"/>
    <w:rsid w:val="00757994"/>
    <w:rsid w:val="00757D79"/>
    <w:rsid w:val="00757DD9"/>
    <w:rsid w:val="00757E15"/>
    <w:rsid w:val="00757F7C"/>
    <w:rsid w:val="00757FF9"/>
    <w:rsid w:val="0076042E"/>
    <w:rsid w:val="00761089"/>
    <w:rsid w:val="00761B3C"/>
    <w:rsid w:val="0076261A"/>
    <w:rsid w:val="0076283B"/>
    <w:rsid w:val="00763354"/>
    <w:rsid w:val="00763553"/>
    <w:rsid w:val="00763663"/>
    <w:rsid w:val="00763DA4"/>
    <w:rsid w:val="00764161"/>
    <w:rsid w:val="00764171"/>
    <w:rsid w:val="00764FCD"/>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312C"/>
    <w:rsid w:val="0077358A"/>
    <w:rsid w:val="00773F6E"/>
    <w:rsid w:val="0077437C"/>
    <w:rsid w:val="00774488"/>
    <w:rsid w:val="007745A1"/>
    <w:rsid w:val="007761C9"/>
    <w:rsid w:val="00776EF9"/>
    <w:rsid w:val="007771B0"/>
    <w:rsid w:val="00777725"/>
    <w:rsid w:val="00777E65"/>
    <w:rsid w:val="00777EB2"/>
    <w:rsid w:val="007800B0"/>
    <w:rsid w:val="00780B4D"/>
    <w:rsid w:val="00780C2B"/>
    <w:rsid w:val="00780D37"/>
    <w:rsid w:val="00781396"/>
    <w:rsid w:val="007817FD"/>
    <w:rsid w:val="007824BB"/>
    <w:rsid w:val="0078252D"/>
    <w:rsid w:val="007825DC"/>
    <w:rsid w:val="007838C3"/>
    <w:rsid w:val="00783BA6"/>
    <w:rsid w:val="00784510"/>
    <w:rsid w:val="0078484D"/>
    <w:rsid w:val="00784E8A"/>
    <w:rsid w:val="00784EAF"/>
    <w:rsid w:val="00785D84"/>
    <w:rsid w:val="00786186"/>
    <w:rsid w:val="007868A2"/>
    <w:rsid w:val="007870AF"/>
    <w:rsid w:val="007878C3"/>
    <w:rsid w:val="00787BD6"/>
    <w:rsid w:val="00787DE1"/>
    <w:rsid w:val="00790109"/>
    <w:rsid w:val="00790628"/>
    <w:rsid w:val="007925DD"/>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A90"/>
    <w:rsid w:val="007A6DA7"/>
    <w:rsid w:val="007A6E10"/>
    <w:rsid w:val="007A73B5"/>
    <w:rsid w:val="007B01FE"/>
    <w:rsid w:val="007B07B3"/>
    <w:rsid w:val="007B08A6"/>
    <w:rsid w:val="007B08BE"/>
    <w:rsid w:val="007B1A56"/>
    <w:rsid w:val="007B1C5F"/>
    <w:rsid w:val="007B1D60"/>
    <w:rsid w:val="007B1DA0"/>
    <w:rsid w:val="007B266A"/>
    <w:rsid w:val="007B2B94"/>
    <w:rsid w:val="007B3A78"/>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7117"/>
    <w:rsid w:val="007B7174"/>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C71"/>
    <w:rsid w:val="007C4D95"/>
    <w:rsid w:val="007C4F51"/>
    <w:rsid w:val="007C51C6"/>
    <w:rsid w:val="007C53BB"/>
    <w:rsid w:val="007C60ED"/>
    <w:rsid w:val="007C6128"/>
    <w:rsid w:val="007C6EEC"/>
    <w:rsid w:val="007C7087"/>
    <w:rsid w:val="007C730D"/>
    <w:rsid w:val="007C798F"/>
    <w:rsid w:val="007D044C"/>
    <w:rsid w:val="007D191A"/>
    <w:rsid w:val="007D1D11"/>
    <w:rsid w:val="007D2627"/>
    <w:rsid w:val="007D2663"/>
    <w:rsid w:val="007D2981"/>
    <w:rsid w:val="007D29C4"/>
    <w:rsid w:val="007D2A34"/>
    <w:rsid w:val="007D2FBE"/>
    <w:rsid w:val="007D3006"/>
    <w:rsid w:val="007D3246"/>
    <w:rsid w:val="007D3E4F"/>
    <w:rsid w:val="007D4486"/>
    <w:rsid w:val="007D4CF1"/>
    <w:rsid w:val="007D4D97"/>
    <w:rsid w:val="007D5043"/>
    <w:rsid w:val="007D63AF"/>
    <w:rsid w:val="007D6D83"/>
    <w:rsid w:val="007D70F6"/>
    <w:rsid w:val="007D7538"/>
    <w:rsid w:val="007D7793"/>
    <w:rsid w:val="007D7922"/>
    <w:rsid w:val="007D7DA5"/>
    <w:rsid w:val="007D7EAB"/>
    <w:rsid w:val="007D7F8F"/>
    <w:rsid w:val="007E090B"/>
    <w:rsid w:val="007E15A6"/>
    <w:rsid w:val="007E29B0"/>
    <w:rsid w:val="007E3163"/>
    <w:rsid w:val="007E3335"/>
    <w:rsid w:val="007E3B44"/>
    <w:rsid w:val="007E3D0A"/>
    <w:rsid w:val="007E3F7F"/>
    <w:rsid w:val="007E3FEC"/>
    <w:rsid w:val="007E569D"/>
    <w:rsid w:val="007E5A35"/>
    <w:rsid w:val="007E6506"/>
    <w:rsid w:val="007E65E3"/>
    <w:rsid w:val="007E70BB"/>
    <w:rsid w:val="007E70D7"/>
    <w:rsid w:val="007E76ED"/>
    <w:rsid w:val="007F01D8"/>
    <w:rsid w:val="007F0407"/>
    <w:rsid w:val="007F099D"/>
    <w:rsid w:val="007F0E57"/>
    <w:rsid w:val="007F13B6"/>
    <w:rsid w:val="007F16D4"/>
    <w:rsid w:val="007F173B"/>
    <w:rsid w:val="007F2286"/>
    <w:rsid w:val="007F274C"/>
    <w:rsid w:val="007F278E"/>
    <w:rsid w:val="007F2DD8"/>
    <w:rsid w:val="007F32D1"/>
    <w:rsid w:val="007F3AA2"/>
    <w:rsid w:val="007F3E27"/>
    <w:rsid w:val="007F40D2"/>
    <w:rsid w:val="007F4345"/>
    <w:rsid w:val="007F4A03"/>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2141"/>
    <w:rsid w:val="008029D8"/>
    <w:rsid w:val="008030E5"/>
    <w:rsid w:val="00803424"/>
    <w:rsid w:val="008036D1"/>
    <w:rsid w:val="00803CDD"/>
    <w:rsid w:val="0080429A"/>
    <w:rsid w:val="008047FF"/>
    <w:rsid w:val="00804D82"/>
    <w:rsid w:val="0080570D"/>
    <w:rsid w:val="00805AB1"/>
    <w:rsid w:val="0080616A"/>
    <w:rsid w:val="008066B8"/>
    <w:rsid w:val="00806A1A"/>
    <w:rsid w:val="008073F4"/>
    <w:rsid w:val="00810331"/>
    <w:rsid w:val="0081038C"/>
    <w:rsid w:val="0081064C"/>
    <w:rsid w:val="00810F26"/>
    <w:rsid w:val="00811141"/>
    <w:rsid w:val="008112A4"/>
    <w:rsid w:val="0081208C"/>
    <w:rsid w:val="00812690"/>
    <w:rsid w:val="00812C2A"/>
    <w:rsid w:val="00812F1E"/>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86E"/>
    <w:rsid w:val="00817C16"/>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F24"/>
    <w:rsid w:val="00825661"/>
    <w:rsid w:val="008262BA"/>
    <w:rsid w:val="008266E8"/>
    <w:rsid w:val="00826946"/>
    <w:rsid w:val="008269A1"/>
    <w:rsid w:val="00826F1D"/>
    <w:rsid w:val="00826F70"/>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8E5"/>
    <w:rsid w:val="00834FF5"/>
    <w:rsid w:val="00835099"/>
    <w:rsid w:val="008350E8"/>
    <w:rsid w:val="008353DD"/>
    <w:rsid w:val="00835D02"/>
    <w:rsid w:val="00836466"/>
    <w:rsid w:val="0083679F"/>
    <w:rsid w:val="00836FAD"/>
    <w:rsid w:val="00837399"/>
    <w:rsid w:val="0083783A"/>
    <w:rsid w:val="00837D2C"/>
    <w:rsid w:val="00840CE2"/>
    <w:rsid w:val="008412EC"/>
    <w:rsid w:val="008417C1"/>
    <w:rsid w:val="00841A28"/>
    <w:rsid w:val="00841B94"/>
    <w:rsid w:val="00841BDF"/>
    <w:rsid w:val="008424C4"/>
    <w:rsid w:val="00842E28"/>
    <w:rsid w:val="0084387B"/>
    <w:rsid w:val="00843DB0"/>
    <w:rsid w:val="00844B94"/>
    <w:rsid w:val="00845253"/>
    <w:rsid w:val="008458C7"/>
    <w:rsid w:val="0084684D"/>
    <w:rsid w:val="008469A3"/>
    <w:rsid w:val="0084748D"/>
    <w:rsid w:val="00847742"/>
    <w:rsid w:val="0084782B"/>
    <w:rsid w:val="00847FD9"/>
    <w:rsid w:val="0085020D"/>
    <w:rsid w:val="00850438"/>
    <w:rsid w:val="00851425"/>
    <w:rsid w:val="0085190E"/>
    <w:rsid w:val="00851E39"/>
    <w:rsid w:val="0085251F"/>
    <w:rsid w:val="0085297A"/>
    <w:rsid w:val="00852D97"/>
    <w:rsid w:val="00852EEC"/>
    <w:rsid w:val="00853630"/>
    <w:rsid w:val="00853633"/>
    <w:rsid w:val="0085371A"/>
    <w:rsid w:val="00853758"/>
    <w:rsid w:val="008539F5"/>
    <w:rsid w:val="00853AC3"/>
    <w:rsid w:val="00854016"/>
    <w:rsid w:val="008540FC"/>
    <w:rsid w:val="00854A23"/>
    <w:rsid w:val="00854A5E"/>
    <w:rsid w:val="00854BB3"/>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D37"/>
    <w:rsid w:val="00860F1E"/>
    <w:rsid w:val="008614BE"/>
    <w:rsid w:val="008616F4"/>
    <w:rsid w:val="00861B4B"/>
    <w:rsid w:val="00861EF7"/>
    <w:rsid w:val="00862837"/>
    <w:rsid w:val="008628EE"/>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704"/>
    <w:rsid w:val="00875843"/>
    <w:rsid w:val="0087619C"/>
    <w:rsid w:val="00876554"/>
    <w:rsid w:val="00876D09"/>
    <w:rsid w:val="008777A8"/>
    <w:rsid w:val="00877D7D"/>
    <w:rsid w:val="008806D2"/>
    <w:rsid w:val="00880905"/>
    <w:rsid w:val="00880A19"/>
    <w:rsid w:val="0088125C"/>
    <w:rsid w:val="0088174A"/>
    <w:rsid w:val="00881B26"/>
    <w:rsid w:val="00881E5F"/>
    <w:rsid w:val="0088246F"/>
    <w:rsid w:val="00882A79"/>
    <w:rsid w:val="00882F4A"/>
    <w:rsid w:val="00883411"/>
    <w:rsid w:val="00883553"/>
    <w:rsid w:val="00883F95"/>
    <w:rsid w:val="00884741"/>
    <w:rsid w:val="008855D6"/>
    <w:rsid w:val="008857E4"/>
    <w:rsid w:val="00885B1C"/>
    <w:rsid w:val="008866CB"/>
    <w:rsid w:val="00886795"/>
    <w:rsid w:val="00886B3D"/>
    <w:rsid w:val="00886FB5"/>
    <w:rsid w:val="0088750D"/>
    <w:rsid w:val="00887A81"/>
    <w:rsid w:val="00887E74"/>
    <w:rsid w:val="008903D4"/>
    <w:rsid w:val="00890AE1"/>
    <w:rsid w:val="00890B87"/>
    <w:rsid w:val="008912D6"/>
    <w:rsid w:val="0089189D"/>
    <w:rsid w:val="00892096"/>
    <w:rsid w:val="0089242E"/>
    <w:rsid w:val="008924D9"/>
    <w:rsid w:val="0089273A"/>
    <w:rsid w:val="008927C9"/>
    <w:rsid w:val="00892AED"/>
    <w:rsid w:val="008930C8"/>
    <w:rsid w:val="008933AD"/>
    <w:rsid w:val="00893A81"/>
    <w:rsid w:val="00893B5D"/>
    <w:rsid w:val="00893BBB"/>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6D85"/>
    <w:rsid w:val="00897303"/>
    <w:rsid w:val="00897A3B"/>
    <w:rsid w:val="00897D01"/>
    <w:rsid w:val="008A004E"/>
    <w:rsid w:val="008A00A5"/>
    <w:rsid w:val="008A0CC2"/>
    <w:rsid w:val="008A184B"/>
    <w:rsid w:val="008A1DE4"/>
    <w:rsid w:val="008A26A6"/>
    <w:rsid w:val="008A26B7"/>
    <w:rsid w:val="008A27B1"/>
    <w:rsid w:val="008A2BC7"/>
    <w:rsid w:val="008A2EEC"/>
    <w:rsid w:val="008A3368"/>
    <w:rsid w:val="008A3E47"/>
    <w:rsid w:val="008A3E82"/>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AFF"/>
    <w:rsid w:val="008B6B53"/>
    <w:rsid w:val="008B6F66"/>
    <w:rsid w:val="008B7CB6"/>
    <w:rsid w:val="008B7FB3"/>
    <w:rsid w:val="008C074D"/>
    <w:rsid w:val="008C10AC"/>
    <w:rsid w:val="008C11C3"/>
    <w:rsid w:val="008C1825"/>
    <w:rsid w:val="008C19B6"/>
    <w:rsid w:val="008C19C2"/>
    <w:rsid w:val="008C2152"/>
    <w:rsid w:val="008C2164"/>
    <w:rsid w:val="008C2456"/>
    <w:rsid w:val="008C25B6"/>
    <w:rsid w:val="008C2A38"/>
    <w:rsid w:val="008C39FA"/>
    <w:rsid w:val="008C4591"/>
    <w:rsid w:val="008C4A5E"/>
    <w:rsid w:val="008C4ABA"/>
    <w:rsid w:val="008C566D"/>
    <w:rsid w:val="008C5B6A"/>
    <w:rsid w:val="008C5CE6"/>
    <w:rsid w:val="008C640E"/>
    <w:rsid w:val="008C6810"/>
    <w:rsid w:val="008C6FE0"/>
    <w:rsid w:val="008C7118"/>
    <w:rsid w:val="008C73FA"/>
    <w:rsid w:val="008C7ADF"/>
    <w:rsid w:val="008C7AE2"/>
    <w:rsid w:val="008C7EF3"/>
    <w:rsid w:val="008D00AE"/>
    <w:rsid w:val="008D00E0"/>
    <w:rsid w:val="008D0293"/>
    <w:rsid w:val="008D049B"/>
    <w:rsid w:val="008D0A9B"/>
    <w:rsid w:val="008D0EEA"/>
    <w:rsid w:val="008D14AA"/>
    <w:rsid w:val="008D1DAF"/>
    <w:rsid w:val="008D279A"/>
    <w:rsid w:val="008D349B"/>
    <w:rsid w:val="008D4959"/>
    <w:rsid w:val="008D503C"/>
    <w:rsid w:val="008D5179"/>
    <w:rsid w:val="008D51B7"/>
    <w:rsid w:val="008D5F32"/>
    <w:rsid w:val="008D5F35"/>
    <w:rsid w:val="008D64E6"/>
    <w:rsid w:val="008D6D2B"/>
    <w:rsid w:val="008D6F1D"/>
    <w:rsid w:val="008D73C5"/>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753F"/>
    <w:rsid w:val="008E78AB"/>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6694"/>
    <w:rsid w:val="008F6830"/>
    <w:rsid w:val="008F6E46"/>
    <w:rsid w:val="008F711C"/>
    <w:rsid w:val="008F71B6"/>
    <w:rsid w:val="008F71BF"/>
    <w:rsid w:val="008F751C"/>
    <w:rsid w:val="008F7B6B"/>
    <w:rsid w:val="008F7FC7"/>
    <w:rsid w:val="00900475"/>
    <w:rsid w:val="00900746"/>
    <w:rsid w:val="00900831"/>
    <w:rsid w:val="00900C8A"/>
    <w:rsid w:val="00901623"/>
    <w:rsid w:val="00901746"/>
    <w:rsid w:val="00901FB4"/>
    <w:rsid w:val="0090201B"/>
    <w:rsid w:val="0090292E"/>
    <w:rsid w:val="00902B72"/>
    <w:rsid w:val="00902CEE"/>
    <w:rsid w:val="009031E1"/>
    <w:rsid w:val="009033DF"/>
    <w:rsid w:val="00903AF3"/>
    <w:rsid w:val="00903CA4"/>
    <w:rsid w:val="00904071"/>
    <w:rsid w:val="0090417D"/>
    <w:rsid w:val="009050FF"/>
    <w:rsid w:val="0090562C"/>
    <w:rsid w:val="00905683"/>
    <w:rsid w:val="009058DA"/>
    <w:rsid w:val="00906418"/>
    <w:rsid w:val="009067B2"/>
    <w:rsid w:val="00906A6B"/>
    <w:rsid w:val="00906C7D"/>
    <w:rsid w:val="00907039"/>
    <w:rsid w:val="0090764A"/>
    <w:rsid w:val="00907715"/>
    <w:rsid w:val="009104C9"/>
    <w:rsid w:val="009105AB"/>
    <w:rsid w:val="009105DE"/>
    <w:rsid w:val="009109DC"/>
    <w:rsid w:val="009109E3"/>
    <w:rsid w:val="00910D82"/>
    <w:rsid w:val="00911645"/>
    <w:rsid w:val="00911CAF"/>
    <w:rsid w:val="009132B8"/>
    <w:rsid w:val="0091353A"/>
    <w:rsid w:val="009138A6"/>
    <w:rsid w:val="00913ED0"/>
    <w:rsid w:val="009141D9"/>
    <w:rsid w:val="0091437A"/>
    <w:rsid w:val="009143E8"/>
    <w:rsid w:val="009147F6"/>
    <w:rsid w:val="00914817"/>
    <w:rsid w:val="00914B51"/>
    <w:rsid w:val="00915D66"/>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3502"/>
    <w:rsid w:val="0092404B"/>
    <w:rsid w:val="0092494F"/>
    <w:rsid w:val="009249B4"/>
    <w:rsid w:val="00924D6C"/>
    <w:rsid w:val="00924F28"/>
    <w:rsid w:val="0092645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E01"/>
    <w:rsid w:val="00936002"/>
    <w:rsid w:val="00936DF6"/>
    <w:rsid w:val="0093744F"/>
    <w:rsid w:val="0093782B"/>
    <w:rsid w:val="00937C37"/>
    <w:rsid w:val="00940155"/>
    <w:rsid w:val="00940299"/>
    <w:rsid w:val="00940B5B"/>
    <w:rsid w:val="00940EAC"/>
    <w:rsid w:val="00940FF5"/>
    <w:rsid w:val="009411B9"/>
    <w:rsid w:val="0094165C"/>
    <w:rsid w:val="00941726"/>
    <w:rsid w:val="00941FE5"/>
    <w:rsid w:val="00942722"/>
    <w:rsid w:val="009428F4"/>
    <w:rsid w:val="00942E6C"/>
    <w:rsid w:val="009431F3"/>
    <w:rsid w:val="0094357F"/>
    <w:rsid w:val="00943DEF"/>
    <w:rsid w:val="0094446A"/>
    <w:rsid w:val="00944690"/>
    <w:rsid w:val="0094491B"/>
    <w:rsid w:val="00944D92"/>
    <w:rsid w:val="00945973"/>
    <w:rsid w:val="00945ACE"/>
    <w:rsid w:val="0094623C"/>
    <w:rsid w:val="009469C0"/>
    <w:rsid w:val="00946BED"/>
    <w:rsid w:val="00946D23"/>
    <w:rsid w:val="0095025C"/>
    <w:rsid w:val="009502E2"/>
    <w:rsid w:val="00950FA3"/>
    <w:rsid w:val="00951ABA"/>
    <w:rsid w:val="00952CE2"/>
    <w:rsid w:val="00952D3A"/>
    <w:rsid w:val="009532E7"/>
    <w:rsid w:val="0095374B"/>
    <w:rsid w:val="00953D57"/>
    <w:rsid w:val="009540A5"/>
    <w:rsid w:val="009541EA"/>
    <w:rsid w:val="00954B05"/>
    <w:rsid w:val="00954CC5"/>
    <w:rsid w:val="00954EDC"/>
    <w:rsid w:val="00954FBE"/>
    <w:rsid w:val="0095511F"/>
    <w:rsid w:val="009551B3"/>
    <w:rsid w:val="00957150"/>
    <w:rsid w:val="00957A13"/>
    <w:rsid w:val="00957E93"/>
    <w:rsid w:val="00960924"/>
    <w:rsid w:val="00960D93"/>
    <w:rsid w:val="00961435"/>
    <w:rsid w:val="00961440"/>
    <w:rsid w:val="00961BA0"/>
    <w:rsid w:val="009626E7"/>
    <w:rsid w:val="00962AA3"/>
    <w:rsid w:val="00963DE6"/>
    <w:rsid w:val="00963EE0"/>
    <w:rsid w:val="00964070"/>
    <w:rsid w:val="00964704"/>
    <w:rsid w:val="0096485D"/>
    <w:rsid w:val="00964C5A"/>
    <w:rsid w:val="00964E19"/>
    <w:rsid w:val="009651B8"/>
    <w:rsid w:val="009656AA"/>
    <w:rsid w:val="00965A64"/>
    <w:rsid w:val="00965AE7"/>
    <w:rsid w:val="009665D5"/>
    <w:rsid w:val="009667CB"/>
    <w:rsid w:val="00966D6F"/>
    <w:rsid w:val="0096728D"/>
    <w:rsid w:val="009676DF"/>
    <w:rsid w:val="00967817"/>
    <w:rsid w:val="00967A43"/>
    <w:rsid w:val="00967AD5"/>
    <w:rsid w:val="00967CE1"/>
    <w:rsid w:val="00967D07"/>
    <w:rsid w:val="009704EC"/>
    <w:rsid w:val="0097053B"/>
    <w:rsid w:val="009706E0"/>
    <w:rsid w:val="00970FDD"/>
    <w:rsid w:val="00971125"/>
    <w:rsid w:val="009718BB"/>
    <w:rsid w:val="00971CFA"/>
    <w:rsid w:val="009728C9"/>
    <w:rsid w:val="009733F8"/>
    <w:rsid w:val="009735E1"/>
    <w:rsid w:val="009737B4"/>
    <w:rsid w:val="00973E4C"/>
    <w:rsid w:val="00974A9C"/>
    <w:rsid w:val="00974D68"/>
    <w:rsid w:val="0097610A"/>
    <w:rsid w:val="0097619E"/>
    <w:rsid w:val="00976597"/>
    <w:rsid w:val="00976720"/>
    <w:rsid w:val="0097700D"/>
    <w:rsid w:val="0097716A"/>
    <w:rsid w:val="00977DDA"/>
    <w:rsid w:val="00977E64"/>
    <w:rsid w:val="0098100C"/>
    <w:rsid w:val="00981069"/>
    <w:rsid w:val="00981101"/>
    <w:rsid w:val="00981351"/>
    <w:rsid w:val="00981491"/>
    <w:rsid w:val="009815D5"/>
    <w:rsid w:val="00981E68"/>
    <w:rsid w:val="00981FC6"/>
    <w:rsid w:val="0098204A"/>
    <w:rsid w:val="009822BD"/>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81F"/>
    <w:rsid w:val="00991901"/>
    <w:rsid w:val="00991BCA"/>
    <w:rsid w:val="009923BE"/>
    <w:rsid w:val="00992EB4"/>
    <w:rsid w:val="009932D4"/>
    <w:rsid w:val="00993A47"/>
    <w:rsid w:val="009943AE"/>
    <w:rsid w:val="0099490F"/>
    <w:rsid w:val="009949C4"/>
    <w:rsid w:val="00995FEE"/>
    <w:rsid w:val="009968D9"/>
    <w:rsid w:val="00996BD1"/>
    <w:rsid w:val="009A0009"/>
    <w:rsid w:val="009A0460"/>
    <w:rsid w:val="009A0D9B"/>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650"/>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59F"/>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9C0"/>
    <w:rsid w:val="009C3B50"/>
    <w:rsid w:val="009C3C8F"/>
    <w:rsid w:val="009C3CEA"/>
    <w:rsid w:val="009C45C5"/>
    <w:rsid w:val="009C4972"/>
    <w:rsid w:val="009C4C29"/>
    <w:rsid w:val="009C4E12"/>
    <w:rsid w:val="009C4FB3"/>
    <w:rsid w:val="009C5397"/>
    <w:rsid w:val="009C570E"/>
    <w:rsid w:val="009C583A"/>
    <w:rsid w:val="009C583F"/>
    <w:rsid w:val="009C5935"/>
    <w:rsid w:val="009C602E"/>
    <w:rsid w:val="009C654D"/>
    <w:rsid w:val="009C6A01"/>
    <w:rsid w:val="009C6AB8"/>
    <w:rsid w:val="009C6D77"/>
    <w:rsid w:val="009C6D8C"/>
    <w:rsid w:val="009C6E40"/>
    <w:rsid w:val="009C7938"/>
    <w:rsid w:val="009C7D9B"/>
    <w:rsid w:val="009C7F2C"/>
    <w:rsid w:val="009D083E"/>
    <w:rsid w:val="009D0885"/>
    <w:rsid w:val="009D1511"/>
    <w:rsid w:val="009D1CF5"/>
    <w:rsid w:val="009D20B3"/>
    <w:rsid w:val="009D253A"/>
    <w:rsid w:val="009D29EC"/>
    <w:rsid w:val="009D2B12"/>
    <w:rsid w:val="009D2B8F"/>
    <w:rsid w:val="009D2B97"/>
    <w:rsid w:val="009D3C9B"/>
    <w:rsid w:val="009D3D8D"/>
    <w:rsid w:val="009D404B"/>
    <w:rsid w:val="009D4182"/>
    <w:rsid w:val="009D4AC0"/>
    <w:rsid w:val="009D5B50"/>
    <w:rsid w:val="009D6177"/>
    <w:rsid w:val="009D66F4"/>
    <w:rsid w:val="009D6862"/>
    <w:rsid w:val="009D6B07"/>
    <w:rsid w:val="009D6BA5"/>
    <w:rsid w:val="009D6DB8"/>
    <w:rsid w:val="009D7097"/>
    <w:rsid w:val="009D735E"/>
    <w:rsid w:val="009D788A"/>
    <w:rsid w:val="009E0311"/>
    <w:rsid w:val="009E0AEA"/>
    <w:rsid w:val="009E0B26"/>
    <w:rsid w:val="009E0ED9"/>
    <w:rsid w:val="009E0F15"/>
    <w:rsid w:val="009E0FBA"/>
    <w:rsid w:val="009E15B9"/>
    <w:rsid w:val="009E18A3"/>
    <w:rsid w:val="009E19FC"/>
    <w:rsid w:val="009E3C5F"/>
    <w:rsid w:val="009E4129"/>
    <w:rsid w:val="009E467B"/>
    <w:rsid w:val="009E4785"/>
    <w:rsid w:val="009E5AE5"/>
    <w:rsid w:val="009E5C25"/>
    <w:rsid w:val="009E6A82"/>
    <w:rsid w:val="009E6AF8"/>
    <w:rsid w:val="009E79EB"/>
    <w:rsid w:val="009F0068"/>
    <w:rsid w:val="009F097D"/>
    <w:rsid w:val="009F0F3E"/>
    <w:rsid w:val="009F16A2"/>
    <w:rsid w:val="009F19C3"/>
    <w:rsid w:val="009F19FA"/>
    <w:rsid w:val="009F1BBD"/>
    <w:rsid w:val="009F2114"/>
    <w:rsid w:val="009F234D"/>
    <w:rsid w:val="009F24C0"/>
    <w:rsid w:val="009F3C52"/>
    <w:rsid w:val="009F406B"/>
    <w:rsid w:val="009F4422"/>
    <w:rsid w:val="009F44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7B0E"/>
    <w:rsid w:val="00A17FAC"/>
    <w:rsid w:val="00A206A9"/>
    <w:rsid w:val="00A20A02"/>
    <w:rsid w:val="00A2115A"/>
    <w:rsid w:val="00A21412"/>
    <w:rsid w:val="00A21711"/>
    <w:rsid w:val="00A21B63"/>
    <w:rsid w:val="00A21BFC"/>
    <w:rsid w:val="00A21DCD"/>
    <w:rsid w:val="00A22093"/>
    <w:rsid w:val="00A2274A"/>
    <w:rsid w:val="00A22D5B"/>
    <w:rsid w:val="00A23C24"/>
    <w:rsid w:val="00A24964"/>
    <w:rsid w:val="00A24DC8"/>
    <w:rsid w:val="00A256E6"/>
    <w:rsid w:val="00A25A00"/>
    <w:rsid w:val="00A25A8A"/>
    <w:rsid w:val="00A25B26"/>
    <w:rsid w:val="00A25D3C"/>
    <w:rsid w:val="00A25F2D"/>
    <w:rsid w:val="00A274E7"/>
    <w:rsid w:val="00A275D2"/>
    <w:rsid w:val="00A276F2"/>
    <w:rsid w:val="00A27769"/>
    <w:rsid w:val="00A30694"/>
    <w:rsid w:val="00A30C5A"/>
    <w:rsid w:val="00A30EC3"/>
    <w:rsid w:val="00A31CEB"/>
    <w:rsid w:val="00A32B0A"/>
    <w:rsid w:val="00A32D53"/>
    <w:rsid w:val="00A33671"/>
    <w:rsid w:val="00A3423D"/>
    <w:rsid w:val="00A343AA"/>
    <w:rsid w:val="00A34A3A"/>
    <w:rsid w:val="00A34E7C"/>
    <w:rsid w:val="00A352A8"/>
    <w:rsid w:val="00A358F9"/>
    <w:rsid w:val="00A35C3E"/>
    <w:rsid w:val="00A35D4F"/>
    <w:rsid w:val="00A35EFE"/>
    <w:rsid w:val="00A35FDB"/>
    <w:rsid w:val="00A37005"/>
    <w:rsid w:val="00A374F0"/>
    <w:rsid w:val="00A4018D"/>
    <w:rsid w:val="00A4026A"/>
    <w:rsid w:val="00A40380"/>
    <w:rsid w:val="00A407A8"/>
    <w:rsid w:val="00A4082E"/>
    <w:rsid w:val="00A4091D"/>
    <w:rsid w:val="00A4152D"/>
    <w:rsid w:val="00A41941"/>
    <w:rsid w:val="00A41AE8"/>
    <w:rsid w:val="00A42684"/>
    <w:rsid w:val="00A428B8"/>
    <w:rsid w:val="00A42D61"/>
    <w:rsid w:val="00A42E11"/>
    <w:rsid w:val="00A43945"/>
    <w:rsid w:val="00A44553"/>
    <w:rsid w:val="00A449FF"/>
    <w:rsid w:val="00A44ABB"/>
    <w:rsid w:val="00A44C7A"/>
    <w:rsid w:val="00A44D77"/>
    <w:rsid w:val="00A44F12"/>
    <w:rsid w:val="00A4547E"/>
    <w:rsid w:val="00A45BA7"/>
    <w:rsid w:val="00A45C76"/>
    <w:rsid w:val="00A46541"/>
    <w:rsid w:val="00A46A56"/>
    <w:rsid w:val="00A46FCA"/>
    <w:rsid w:val="00A5026F"/>
    <w:rsid w:val="00A506A9"/>
    <w:rsid w:val="00A50AD2"/>
    <w:rsid w:val="00A51727"/>
    <w:rsid w:val="00A518AD"/>
    <w:rsid w:val="00A51BE3"/>
    <w:rsid w:val="00A52EA7"/>
    <w:rsid w:val="00A53E41"/>
    <w:rsid w:val="00A540AF"/>
    <w:rsid w:val="00A540D4"/>
    <w:rsid w:val="00A54CF8"/>
    <w:rsid w:val="00A54EDB"/>
    <w:rsid w:val="00A54F90"/>
    <w:rsid w:val="00A55453"/>
    <w:rsid w:val="00A56B6A"/>
    <w:rsid w:val="00A56B8C"/>
    <w:rsid w:val="00A56CC4"/>
    <w:rsid w:val="00A57320"/>
    <w:rsid w:val="00A601B7"/>
    <w:rsid w:val="00A60380"/>
    <w:rsid w:val="00A603FA"/>
    <w:rsid w:val="00A60B50"/>
    <w:rsid w:val="00A60B89"/>
    <w:rsid w:val="00A613D5"/>
    <w:rsid w:val="00A6152C"/>
    <w:rsid w:val="00A61C6B"/>
    <w:rsid w:val="00A61D77"/>
    <w:rsid w:val="00A62646"/>
    <w:rsid w:val="00A62852"/>
    <w:rsid w:val="00A62C18"/>
    <w:rsid w:val="00A63179"/>
    <w:rsid w:val="00A63CB8"/>
    <w:rsid w:val="00A63F58"/>
    <w:rsid w:val="00A64FD2"/>
    <w:rsid w:val="00A65921"/>
    <w:rsid w:val="00A6604E"/>
    <w:rsid w:val="00A66293"/>
    <w:rsid w:val="00A6635C"/>
    <w:rsid w:val="00A66909"/>
    <w:rsid w:val="00A67113"/>
    <w:rsid w:val="00A6735D"/>
    <w:rsid w:val="00A679F2"/>
    <w:rsid w:val="00A67A99"/>
    <w:rsid w:val="00A67E98"/>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33E"/>
    <w:rsid w:val="00A757FF"/>
    <w:rsid w:val="00A758E0"/>
    <w:rsid w:val="00A75F23"/>
    <w:rsid w:val="00A767DB"/>
    <w:rsid w:val="00A76CE0"/>
    <w:rsid w:val="00A771DA"/>
    <w:rsid w:val="00A814DD"/>
    <w:rsid w:val="00A815E5"/>
    <w:rsid w:val="00A81A25"/>
    <w:rsid w:val="00A81D2F"/>
    <w:rsid w:val="00A82568"/>
    <w:rsid w:val="00A825DA"/>
    <w:rsid w:val="00A826F1"/>
    <w:rsid w:val="00A83223"/>
    <w:rsid w:val="00A83401"/>
    <w:rsid w:val="00A838FD"/>
    <w:rsid w:val="00A83BE4"/>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3C"/>
    <w:rsid w:val="00A90A5F"/>
    <w:rsid w:val="00A91074"/>
    <w:rsid w:val="00A9186E"/>
    <w:rsid w:val="00A91A3D"/>
    <w:rsid w:val="00A9204D"/>
    <w:rsid w:val="00A922AA"/>
    <w:rsid w:val="00A92A7F"/>
    <w:rsid w:val="00A92CBF"/>
    <w:rsid w:val="00A936B9"/>
    <w:rsid w:val="00A93933"/>
    <w:rsid w:val="00A93F81"/>
    <w:rsid w:val="00A9410C"/>
    <w:rsid w:val="00A94E4E"/>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D69"/>
    <w:rsid w:val="00AA366C"/>
    <w:rsid w:val="00AA3686"/>
    <w:rsid w:val="00AA3D69"/>
    <w:rsid w:val="00AA45E7"/>
    <w:rsid w:val="00AA4666"/>
    <w:rsid w:val="00AA4CDE"/>
    <w:rsid w:val="00AA4FC1"/>
    <w:rsid w:val="00AA502D"/>
    <w:rsid w:val="00AA550C"/>
    <w:rsid w:val="00AA556A"/>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1F3A"/>
    <w:rsid w:val="00AB20C7"/>
    <w:rsid w:val="00AB2492"/>
    <w:rsid w:val="00AB2AD7"/>
    <w:rsid w:val="00AB2C55"/>
    <w:rsid w:val="00AB3BC2"/>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C51"/>
    <w:rsid w:val="00AC2563"/>
    <w:rsid w:val="00AC26EE"/>
    <w:rsid w:val="00AC2773"/>
    <w:rsid w:val="00AC2821"/>
    <w:rsid w:val="00AC29C9"/>
    <w:rsid w:val="00AC2CB6"/>
    <w:rsid w:val="00AC2D4E"/>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68D"/>
    <w:rsid w:val="00AE1C68"/>
    <w:rsid w:val="00AE20D2"/>
    <w:rsid w:val="00AE22DC"/>
    <w:rsid w:val="00AE27AC"/>
    <w:rsid w:val="00AE2EBC"/>
    <w:rsid w:val="00AE2F4F"/>
    <w:rsid w:val="00AE3008"/>
    <w:rsid w:val="00AE3430"/>
    <w:rsid w:val="00AE39BE"/>
    <w:rsid w:val="00AE4007"/>
    <w:rsid w:val="00AE465E"/>
    <w:rsid w:val="00AE4A0E"/>
    <w:rsid w:val="00AE4A78"/>
    <w:rsid w:val="00AE4B29"/>
    <w:rsid w:val="00AE546B"/>
    <w:rsid w:val="00AE558F"/>
    <w:rsid w:val="00AE58FC"/>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AF7F08"/>
    <w:rsid w:val="00B00023"/>
    <w:rsid w:val="00B00153"/>
    <w:rsid w:val="00B00331"/>
    <w:rsid w:val="00B00D3B"/>
    <w:rsid w:val="00B00FE8"/>
    <w:rsid w:val="00B01767"/>
    <w:rsid w:val="00B028BD"/>
    <w:rsid w:val="00B035C3"/>
    <w:rsid w:val="00B03775"/>
    <w:rsid w:val="00B03A69"/>
    <w:rsid w:val="00B03AAD"/>
    <w:rsid w:val="00B04FFF"/>
    <w:rsid w:val="00B058D7"/>
    <w:rsid w:val="00B06264"/>
    <w:rsid w:val="00B063D8"/>
    <w:rsid w:val="00B06608"/>
    <w:rsid w:val="00B067ED"/>
    <w:rsid w:val="00B069D8"/>
    <w:rsid w:val="00B06DEE"/>
    <w:rsid w:val="00B07AB3"/>
    <w:rsid w:val="00B103D0"/>
    <w:rsid w:val="00B10978"/>
    <w:rsid w:val="00B10998"/>
    <w:rsid w:val="00B110D2"/>
    <w:rsid w:val="00B11881"/>
    <w:rsid w:val="00B11AC6"/>
    <w:rsid w:val="00B11C21"/>
    <w:rsid w:val="00B11F6C"/>
    <w:rsid w:val="00B12A20"/>
    <w:rsid w:val="00B13942"/>
    <w:rsid w:val="00B141FC"/>
    <w:rsid w:val="00B14249"/>
    <w:rsid w:val="00B148F0"/>
    <w:rsid w:val="00B14E65"/>
    <w:rsid w:val="00B14FA6"/>
    <w:rsid w:val="00B15E55"/>
    <w:rsid w:val="00B1655C"/>
    <w:rsid w:val="00B165D6"/>
    <w:rsid w:val="00B17295"/>
    <w:rsid w:val="00B17CF1"/>
    <w:rsid w:val="00B2025D"/>
    <w:rsid w:val="00B20C47"/>
    <w:rsid w:val="00B2114F"/>
    <w:rsid w:val="00B21528"/>
    <w:rsid w:val="00B216A6"/>
    <w:rsid w:val="00B21753"/>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987"/>
    <w:rsid w:val="00B27E2A"/>
    <w:rsid w:val="00B30082"/>
    <w:rsid w:val="00B3028D"/>
    <w:rsid w:val="00B305D5"/>
    <w:rsid w:val="00B30D51"/>
    <w:rsid w:val="00B312C9"/>
    <w:rsid w:val="00B31DD2"/>
    <w:rsid w:val="00B32330"/>
    <w:rsid w:val="00B325DA"/>
    <w:rsid w:val="00B32C57"/>
    <w:rsid w:val="00B32D93"/>
    <w:rsid w:val="00B32F2A"/>
    <w:rsid w:val="00B343D0"/>
    <w:rsid w:val="00B34428"/>
    <w:rsid w:val="00B3468D"/>
    <w:rsid w:val="00B34930"/>
    <w:rsid w:val="00B35867"/>
    <w:rsid w:val="00B365F3"/>
    <w:rsid w:val="00B36BBD"/>
    <w:rsid w:val="00B37B17"/>
    <w:rsid w:val="00B4005B"/>
    <w:rsid w:val="00B402AB"/>
    <w:rsid w:val="00B40B67"/>
    <w:rsid w:val="00B40C7A"/>
    <w:rsid w:val="00B41373"/>
    <w:rsid w:val="00B41B7F"/>
    <w:rsid w:val="00B41C90"/>
    <w:rsid w:val="00B425E5"/>
    <w:rsid w:val="00B4286A"/>
    <w:rsid w:val="00B4295A"/>
    <w:rsid w:val="00B429C4"/>
    <w:rsid w:val="00B432CC"/>
    <w:rsid w:val="00B43932"/>
    <w:rsid w:val="00B43A1E"/>
    <w:rsid w:val="00B43C9C"/>
    <w:rsid w:val="00B44A2E"/>
    <w:rsid w:val="00B44AF7"/>
    <w:rsid w:val="00B44DFB"/>
    <w:rsid w:val="00B45483"/>
    <w:rsid w:val="00B45F6E"/>
    <w:rsid w:val="00B4660F"/>
    <w:rsid w:val="00B46750"/>
    <w:rsid w:val="00B4693A"/>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6D23"/>
    <w:rsid w:val="00B66DA6"/>
    <w:rsid w:val="00B66EB3"/>
    <w:rsid w:val="00B6704F"/>
    <w:rsid w:val="00B673BB"/>
    <w:rsid w:val="00B67A1F"/>
    <w:rsid w:val="00B67E0A"/>
    <w:rsid w:val="00B70841"/>
    <w:rsid w:val="00B70851"/>
    <w:rsid w:val="00B70966"/>
    <w:rsid w:val="00B712E6"/>
    <w:rsid w:val="00B714BD"/>
    <w:rsid w:val="00B7286A"/>
    <w:rsid w:val="00B72BAF"/>
    <w:rsid w:val="00B72D3C"/>
    <w:rsid w:val="00B72F40"/>
    <w:rsid w:val="00B72F93"/>
    <w:rsid w:val="00B73197"/>
    <w:rsid w:val="00B7325C"/>
    <w:rsid w:val="00B73376"/>
    <w:rsid w:val="00B73977"/>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DE3"/>
    <w:rsid w:val="00B86F3A"/>
    <w:rsid w:val="00B8702B"/>
    <w:rsid w:val="00B8740D"/>
    <w:rsid w:val="00B87D2A"/>
    <w:rsid w:val="00B90095"/>
    <w:rsid w:val="00B9040D"/>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BA1"/>
    <w:rsid w:val="00B950B4"/>
    <w:rsid w:val="00B951F0"/>
    <w:rsid w:val="00B95BAC"/>
    <w:rsid w:val="00B95C5E"/>
    <w:rsid w:val="00B96877"/>
    <w:rsid w:val="00B96BA0"/>
    <w:rsid w:val="00B9702E"/>
    <w:rsid w:val="00B97742"/>
    <w:rsid w:val="00B97BEC"/>
    <w:rsid w:val="00BA12A5"/>
    <w:rsid w:val="00BA1612"/>
    <w:rsid w:val="00BA1983"/>
    <w:rsid w:val="00BA1B46"/>
    <w:rsid w:val="00BA1EAB"/>
    <w:rsid w:val="00BA201D"/>
    <w:rsid w:val="00BA2482"/>
    <w:rsid w:val="00BA25EB"/>
    <w:rsid w:val="00BA2C33"/>
    <w:rsid w:val="00BA36D4"/>
    <w:rsid w:val="00BA37A1"/>
    <w:rsid w:val="00BA3902"/>
    <w:rsid w:val="00BA3AB7"/>
    <w:rsid w:val="00BA3B07"/>
    <w:rsid w:val="00BA52A5"/>
    <w:rsid w:val="00BA5BE4"/>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45"/>
    <w:rsid w:val="00BB7E05"/>
    <w:rsid w:val="00BC1090"/>
    <w:rsid w:val="00BC15F4"/>
    <w:rsid w:val="00BC1C30"/>
    <w:rsid w:val="00BC1C8A"/>
    <w:rsid w:val="00BC2F3E"/>
    <w:rsid w:val="00BC3345"/>
    <w:rsid w:val="00BC3A2D"/>
    <w:rsid w:val="00BC3C69"/>
    <w:rsid w:val="00BC55C7"/>
    <w:rsid w:val="00BC5BD2"/>
    <w:rsid w:val="00BC6048"/>
    <w:rsid w:val="00BC610D"/>
    <w:rsid w:val="00BC610F"/>
    <w:rsid w:val="00BC6E7A"/>
    <w:rsid w:val="00BC7009"/>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57AB"/>
    <w:rsid w:val="00BD5A54"/>
    <w:rsid w:val="00BD64B3"/>
    <w:rsid w:val="00BD6C5D"/>
    <w:rsid w:val="00BD6F62"/>
    <w:rsid w:val="00BD703D"/>
    <w:rsid w:val="00BD711B"/>
    <w:rsid w:val="00BD77F5"/>
    <w:rsid w:val="00BE0230"/>
    <w:rsid w:val="00BE0D1A"/>
    <w:rsid w:val="00BE12FA"/>
    <w:rsid w:val="00BE2276"/>
    <w:rsid w:val="00BE3653"/>
    <w:rsid w:val="00BE397D"/>
    <w:rsid w:val="00BE3B8C"/>
    <w:rsid w:val="00BE4433"/>
    <w:rsid w:val="00BE4C9B"/>
    <w:rsid w:val="00BE52D8"/>
    <w:rsid w:val="00BE6470"/>
    <w:rsid w:val="00BE652B"/>
    <w:rsid w:val="00BE6EEF"/>
    <w:rsid w:val="00BE7718"/>
    <w:rsid w:val="00BE7921"/>
    <w:rsid w:val="00BF0A2D"/>
    <w:rsid w:val="00BF0E9E"/>
    <w:rsid w:val="00BF1A6C"/>
    <w:rsid w:val="00BF1B98"/>
    <w:rsid w:val="00BF1D9A"/>
    <w:rsid w:val="00BF281D"/>
    <w:rsid w:val="00BF2A42"/>
    <w:rsid w:val="00BF2BC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DE6"/>
    <w:rsid w:val="00C00031"/>
    <w:rsid w:val="00C000EF"/>
    <w:rsid w:val="00C00129"/>
    <w:rsid w:val="00C00825"/>
    <w:rsid w:val="00C01300"/>
    <w:rsid w:val="00C01642"/>
    <w:rsid w:val="00C016CB"/>
    <w:rsid w:val="00C01E77"/>
    <w:rsid w:val="00C02A4D"/>
    <w:rsid w:val="00C02CAA"/>
    <w:rsid w:val="00C0362D"/>
    <w:rsid w:val="00C0369E"/>
    <w:rsid w:val="00C0376B"/>
    <w:rsid w:val="00C03BE8"/>
    <w:rsid w:val="00C03E08"/>
    <w:rsid w:val="00C049E0"/>
    <w:rsid w:val="00C050BC"/>
    <w:rsid w:val="00C05AD4"/>
    <w:rsid w:val="00C05D5C"/>
    <w:rsid w:val="00C0693A"/>
    <w:rsid w:val="00C069E8"/>
    <w:rsid w:val="00C06D68"/>
    <w:rsid w:val="00C06EF2"/>
    <w:rsid w:val="00C06FFA"/>
    <w:rsid w:val="00C0703C"/>
    <w:rsid w:val="00C071D2"/>
    <w:rsid w:val="00C07316"/>
    <w:rsid w:val="00C07534"/>
    <w:rsid w:val="00C07A7A"/>
    <w:rsid w:val="00C07AAB"/>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6FF"/>
    <w:rsid w:val="00C2372F"/>
    <w:rsid w:val="00C239FB"/>
    <w:rsid w:val="00C24233"/>
    <w:rsid w:val="00C24B5C"/>
    <w:rsid w:val="00C25895"/>
    <w:rsid w:val="00C25A73"/>
    <w:rsid w:val="00C25FC7"/>
    <w:rsid w:val="00C26284"/>
    <w:rsid w:val="00C26C4A"/>
    <w:rsid w:val="00C279FF"/>
    <w:rsid w:val="00C27D13"/>
    <w:rsid w:val="00C30196"/>
    <w:rsid w:val="00C308CE"/>
    <w:rsid w:val="00C30F56"/>
    <w:rsid w:val="00C30FE9"/>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361D"/>
    <w:rsid w:val="00C4381E"/>
    <w:rsid w:val="00C43A64"/>
    <w:rsid w:val="00C442AF"/>
    <w:rsid w:val="00C44695"/>
    <w:rsid w:val="00C455F5"/>
    <w:rsid w:val="00C45DCB"/>
    <w:rsid w:val="00C45FA3"/>
    <w:rsid w:val="00C47390"/>
    <w:rsid w:val="00C473E7"/>
    <w:rsid w:val="00C47893"/>
    <w:rsid w:val="00C50467"/>
    <w:rsid w:val="00C5053A"/>
    <w:rsid w:val="00C50C5D"/>
    <w:rsid w:val="00C510BD"/>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73FF"/>
    <w:rsid w:val="00C602CD"/>
    <w:rsid w:val="00C60751"/>
    <w:rsid w:val="00C60B92"/>
    <w:rsid w:val="00C60DAB"/>
    <w:rsid w:val="00C60EC5"/>
    <w:rsid w:val="00C610D0"/>
    <w:rsid w:val="00C6126C"/>
    <w:rsid w:val="00C612DD"/>
    <w:rsid w:val="00C61C4C"/>
    <w:rsid w:val="00C63306"/>
    <w:rsid w:val="00C63335"/>
    <w:rsid w:val="00C63692"/>
    <w:rsid w:val="00C63A6E"/>
    <w:rsid w:val="00C63AE5"/>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73C6"/>
    <w:rsid w:val="00C774B1"/>
    <w:rsid w:val="00C800B4"/>
    <w:rsid w:val="00C8015D"/>
    <w:rsid w:val="00C80494"/>
    <w:rsid w:val="00C808F4"/>
    <w:rsid w:val="00C8109D"/>
    <w:rsid w:val="00C81353"/>
    <w:rsid w:val="00C81562"/>
    <w:rsid w:val="00C81A40"/>
    <w:rsid w:val="00C81B71"/>
    <w:rsid w:val="00C8261E"/>
    <w:rsid w:val="00C82798"/>
    <w:rsid w:val="00C829BA"/>
    <w:rsid w:val="00C831D6"/>
    <w:rsid w:val="00C83E10"/>
    <w:rsid w:val="00C84050"/>
    <w:rsid w:val="00C84AB7"/>
    <w:rsid w:val="00C857E5"/>
    <w:rsid w:val="00C85945"/>
    <w:rsid w:val="00C85E00"/>
    <w:rsid w:val="00C86534"/>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DD5"/>
    <w:rsid w:val="00C92F4B"/>
    <w:rsid w:val="00C92F4C"/>
    <w:rsid w:val="00C92FBA"/>
    <w:rsid w:val="00C9318A"/>
    <w:rsid w:val="00C932A4"/>
    <w:rsid w:val="00C93745"/>
    <w:rsid w:val="00C939DA"/>
    <w:rsid w:val="00C93D22"/>
    <w:rsid w:val="00C93E61"/>
    <w:rsid w:val="00C944F4"/>
    <w:rsid w:val="00C948E0"/>
    <w:rsid w:val="00C957CF"/>
    <w:rsid w:val="00C95CE3"/>
    <w:rsid w:val="00C9631F"/>
    <w:rsid w:val="00C96473"/>
    <w:rsid w:val="00C96A8B"/>
    <w:rsid w:val="00C96AF7"/>
    <w:rsid w:val="00C9701D"/>
    <w:rsid w:val="00C9707D"/>
    <w:rsid w:val="00C97D0D"/>
    <w:rsid w:val="00CA0107"/>
    <w:rsid w:val="00CA05BD"/>
    <w:rsid w:val="00CA179E"/>
    <w:rsid w:val="00CA1D07"/>
    <w:rsid w:val="00CA1F82"/>
    <w:rsid w:val="00CA2162"/>
    <w:rsid w:val="00CA28C3"/>
    <w:rsid w:val="00CA28E1"/>
    <w:rsid w:val="00CA2A20"/>
    <w:rsid w:val="00CA2C0A"/>
    <w:rsid w:val="00CA31B6"/>
    <w:rsid w:val="00CA340A"/>
    <w:rsid w:val="00CA38FC"/>
    <w:rsid w:val="00CA3912"/>
    <w:rsid w:val="00CA3C5A"/>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22D3"/>
    <w:rsid w:val="00CB24E4"/>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3639"/>
    <w:rsid w:val="00CC38E0"/>
    <w:rsid w:val="00CC3931"/>
    <w:rsid w:val="00CC3B3F"/>
    <w:rsid w:val="00CC4A0E"/>
    <w:rsid w:val="00CC510D"/>
    <w:rsid w:val="00CC54E8"/>
    <w:rsid w:val="00CC574B"/>
    <w:rsid w:val="00CC5A56"/>
    <w:rsid w:val="00CC6A0C"/>
    <w:rsid w:val="00CC72C9"/>
    <w:rsid w:val="00CD04A0"/>
    <w:rsid w:val="00CD16A0"/>
    <w:rsid w:val="00CD238F"/>
    <w:rsid w:val="00CD2FB8"/>
    <w:rsid w:val="00CD3099"/>
    <w:rsid w:val="00CD3764"/>
    <w:rsid w:val="00CD3D17"/>
    <w:rsid w:val="00CD4204"/>
    <w:rsid w:val="00CD4CF0"/>
    <w:rsid w:val="00CD4D1E"/>
    <w:rsid w:val="00CD4F0A"/>
    <w:rsid w:val="00CD5831"/>
    <w:rsid w:val="00CD5A02"/>
    <w:rsid w:val="00CD5E85"/>
    <w:rsid w:val="00CD6DF2"/>
    <w:rsid w:val="00CD7827"/>
    <w:rsid w:val="00CD7E6B"/>
    <w:rsid w:val="00CE0510"/>
    <w:rsid w:val="00CE06DC"/>
    <w:rsid w:val="00CE083E"/>
    <w:rsid w:val="00CE1CB0"/>
    <w:rsid w:val="00CE28D3"/>
    <w:rsid w:val="00CE2B04"/>
    <w:rsid w:val="00CE2BFC"/>
    <w:rsid w:val="00CE31B9"/>
    <w:rsid w:val="00CE3499"/>
    <w:rsid w:val="00CE4049"/>
    <w:rsid w:val="00CE43A0"/>
    <w:rsid w:val="00CE4479"/>
    <w:rsid w:val="00CE496C"/>
    <w:rsid w:val="00CE4B7F"/>
    <w:rsid w:val="00CE4C79"/>
    <w:rsid w:val="00CE5B0F"/>
    <w:rsid w:val="00CE5DEE"/>
    <w:rsid w:val="00CE6B50"/>
    <w:rsid w:val="00CE79C7"/>
    <w:rsid w:val="00CE7CAD"/>
    <w:rsid w:val="00CF032E"/>
    <w:rsid w:val="00CF03B6"/>
    <w:rsid w:val="00CF058F"/>
    <w:rsid w:val="00CF165A"/>
    <w:rsid w:val="00CF27B7"/>
    <w:rsid w:val="00CF290D"/>
    <w:rsid w:val="00CF2DA0"/>
    <w:rsid w:val="00CF358A"/>
    <w:rsid w:val="00CF3C25"/>
    <w:rsid w:val="00CF3FAB"/>
    <w:rsid w:val="00CF4013"/>
    <w:rsid w:val="00CF4205"/>
    <w:rsid w:val="00CF45B6"/>
    <w:rsid w:val="00CF4E97"/>
    <w:rsid w:val="00CF5A50"/>
    <w:rsid w:val="00CF6689"/>
    <w:rsid w:val="00CF6BAA"/>
    <w:rsid w:val="00CF7137"/>
    <w:rsid w:val="00CF71CC"/>
    <w:rsid w:val="00CF7551"/>
    <w:rsid w:val="00CF76D5"/>
    <w:rsid w:val="00D005AB"/>
    <w:rsid w:val="00D007BF"/>
    <w:rsid w:val="00D008F8"/>
    <w:rsid w:val="00D009CC"/>
    <w:rsid w:val="00D00A1C"/>
    <w:rsid w:val="00D00BAA"/>
    <w:rsid w:val="00D00BB2"/>
    <w:rsid w:val="00D012C3"/>
    <w:rsid w:val="00D01AA7"/>
    <w:rsid w:val="00D01F82"/>
    <w:rsid w:val="00D021C6"/>
    <w:rsid w:val="00D026D1"/>
    <w:rsid w:val="00D028A5"/>
    <w:rsid w:val="00D036EA"/>
    <w:rsid w:val="00D03721"/>
    <w:rsid w:val="00D0390D"/>
    <w:rsid w:val="00D03912"/>
    <w:rsid w:val="00D03E76"/>
    <w:rsid w:val="00D03ECE"/>
    <w:rsid w:val="00D043AD"/>
    <w:rsid w:val="00D04688"/>
    <w:rsid w:val="00D04AD9"/>
    <w:rsid w:val="00D04D9F"/>
    <w:rsid w:val="00D05592"/>
    <w:rsid w:val="00D059A4"/>
    <w:rsid w:val="00D06029"/>
    <w:rsid w:val="00D06210"/>
    <w:rsid w:val="00D0694B"/>
    <w:rsid w:val="00D072A8"/>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363"/>
    <w:rsid w:val="00D15817"/>
    <w:rsid w:val="00D1596A"/>
    <w:rsid w:val="00D15C68"/>
    <w:rsid w:val="00D15F0A"/>
    <w:rsid w:val="00D17484"/>
    <w:rsid w:val="00D17CD9"/>
    <w:rsid w:val="00D17F32"/>
    <w:rsid w:val="00D20765"/>
    <w:rsid w:val="00D208E3"/>
    <w:rsid w:val="00D20BCA"/>
    <w:rsid w:val="00D20C5E"/>
    <w:rsid w:val="00D20D9F"/>
    <w:rsid w:val="00D20F0E"/>
    <w:rsid w:val="00D2126F"/>
    <w:rsid w:val="00D213E7"/>
    <w:rsid w:val="00D218C7"/>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C80"/>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383B"/>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501FC"/>
    <w:rsid w:val="00D50467"/>
    <w:rsid w:val="00D50AD8"/>
    <w:rsid w:val="00D51130"/>
    <w:rsid w:val="00D51C9F"/>
    <w:rsid w:val="00D51E97"/>
    <w:rsid w:val="00D51EA9"/>
    <w:rsid w:val="00D520D6"/>
    <w:rsid w:val="00D52136"/>
    <w:rsid w:val="00D5218D"/>
    <w:rsid w:val="00D527C3"/>
    <w:rsid w:val="00D52AA2"/>
    <w:rsid w:val="00D52EC1"/>
    <w:rsid w:val="00D535E0"/>
    <w:rsid w:val="00D537BF"/>
    <w:rsid w:val="00D538F4"/>
    <w:rsid w:val="00D53CF8"/>
    <w:rsid w:val="00D54050"/>
    <w:rsid w:val="00D541C7"/>
    <w:rsid w:val="00D54292"/>
    <w:rsid w:val="00D5437C"/>
    <w:rsid w:val="00D5462A"/>
    <w:rsid w:val="00D54867"/>
    <w:rsid w:val="00D54C39"/>
    <w:rsid w:val="00D55759"/>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ED7"/>
    <w:rsid w:val="00D62F71"/>
    <w:rsid w:val="00D6300C"/>
    <w:rsid w:val="00D6301A"/>
    <w:rsid w:val="00D632CA"/>
    <w:rsid w:val="00D6427F"/>
    <w:rsid w:val="00D64A01"/>
    <w:rsid w:val="00D64AB1"/>
    <w:rsid w:val="00D651C9"/>
    <w:rsid w:val="00D65A81"/>
    <w:rsid w:val="00D65E95"/>
    <w:rsid w:val="00D668CD"/>
    <w:rsid w:val="00D66D23"/>
    <w:rsid w:val="00D67ADD"/>
    <w:rsid w:val="00D70526"/>
    <w:rsid w:val="00D70C44"/>
    <w:rsid w:val="00D714BF"/>
    <w:rsid w:val="00D716A1"/>
    <w:rsid w:val="00D71EF5"/>
    <w:rsid w:val="00D725E9"/>
    <w:rsid w:val="00D73A3D"/>
    <w:rsid w:val="00D73E7B"/>
    <w:rsid w:val="00D73E9C"/>
    <w:rsid w:val="00D74867"/>
    <w:rsid w:val="00D74A31"/>
    <w:rsid w:val="00D74BA6"/>
    <w:rsid w:val="00D74D39"/>
    <w:rsid w:val="00D75969"/>
    <w:rsid w:val="00D75C9A"/>
    <w:rsid w:val="00D75F5E"/>
    <w:rsid w:val="00D76A70"/>
    <w:rsid w:val="00D76C41"/>
    <w:rsid w:val="00D76D2A"/>
    <w:rsid w:val="00D76E69"/>
    <w:rsid w:val="00D76ED0"/>
    <w:rsid w:val="00D77660"/>
    <w:rsid w:val="00D777C1"/>
    <w:rsid w:val="00D77B06"/>
    <w:rsid w:val="00D80969"/>
    <w:rsid w:val="00D81439"/>
    <w:rsid w:val="00D81487"/>
    <w:rsid w:val="00D819E1"/>
    <w:rsid w:val="00D81A5D"/>
    <w:rsid w:val="00D821A2"/>
    <w:rsid w:val="00D821C6"/>
    <w:rsid w:val="00D82596"/>
    <w:rsid w:val="00D82AF0"/>
    <w:rsid w:val="00D82D88"/>
    <w:rsid w:val="00D83862"/>
    <w:rsid w:val="00D83CFD"/>
    <w:rsid w:val="00D8444B"/>
    <w:rsid w:val="00D84A4B"/>
    <w:rsid w:val="00D84D98"/>
    <w:rsid w:val="00D85143"/>
    <w:rsid w:val="00D859A0"/>
    <w:rsid w:val="00D86323"/>
    <w:rsid w:val="00D86B92"/>
    <w:rsid w:val="00D8744D"/>
    <w:rsid w:val="00D912C3"/>
    <w:rsid w:val="00D9168E"/>
    <w:rsid w:val="00D919D8"/>
    <w:rsid w:val="00D92102"/>
    <w:rsid w:val="00D929AC"/>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A00C3"/>
    <w:rsid w:val="00DA01F3"/>
    <w:rsid w:val="00DA0411"/>
    <w:rsid w:val="00DA085B"/>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D98"/>
    <w:rsid w:val="00DB524A"/>
    <w:rsid w:val="00DB52C9"/>
    <w:rsid w:val="00DB5D24"/>
    <w:rsid w:val="00DB6087"/>
    <w:rsid w:val="00DB67E8"/>
    <w:rsid w:val="00DB714F"/>
    <w:rsid w:val="00DB7ABF"/>
    <w:rsid w:val="00DC018F"/>
    <w:rsid w:val="00DC0A49"/>
    <w:rsid w:val="00DC15C1"/>
    <w:rsid w:val="00DC2405"/>
    <w:rsid w:val="00DC3122"/>
    <w:rsid w:val="00DC3829"/>
    <w:rsid w:val="00DC3B2D"/>
    <w:rsid w:val="00DC41E2"/>
    <w:rsid w:val="00DC4620"/>
    <w:rsid w:val="00DC54F7"/>
    <w:rsid w:val="00DC56E0"/>
    <w:rsid w:val="00DC61CC"/>
    <w:rsid w:val="00DC7115"/>
    <w:rsid w:val="00DC7EA6"/>
    <w:rsid w:val="00DD0C22"/>
    <w:rsid w:val="00DD0D07"/>
    <w:rsid w:val="00DD10FA"/>
    <w:rsid w:val="00DD17AA"/>
    <w:rsid w:val="00DD1C55"/>
    <w:rsid w:val="00DD2486"/>
    <w:rsid w:val="00DD2694"/>
    <w:rsid w:val="00DD287E"/>
    <w:rsid w:val="00DD2C9C"/>
    <w:rsid w:val="00DD32C4"/>
    <w:rsid w:val="00DD4072"/>
    <w:rsid w:val="00DD447A"/>
    <w:rsid w:val="00DD48C4"/>
    <w:rsid w:val="00DD4B61"/>
    <w:rsid w:val="00DD5172"/>
    <w:rsid w:val="00DD582C"/>
    <w:rsid w:val="00DD5ADE"/>
    <w:rsid w:val="00DD5E8D"/>
    <w:rsid w:val="00DD5FAB"/>
    <w:rsid w:val="00DD5FD1"/>
    <w:rsid w:val="00DD661D"/>
    <w:rsid w:val="00DD672A"/>
    <w:rsid w:val="00DD6C08"/>
    <w:rsid w:val="00DD770B"/>
    <w:rsid w:val="00DD7A99"/>
    <w:rsid w:val="00DD7B9B"/>
    <w:rsid w:val="00DD7CC2"/>
    <w:rsid w:val="00DD7E6B"/>
    <w:rsid w:val="00DE12B2"/>
    <w:rsid w:val="00DE1632"/>
    <w:rsid w:val="00DE2255"/>
    <w:rsid w:val="00DE23CA"/>
    <w:rsid w:val="00DE26C4"/>
    <w:rsid w:val="00DE28E0"/>
    <w:rsid w:val="00DE2B7B"/>
    <w:rsid w:val="00DE2CB7"/>
    <w:rsid w:val="00DE2DC0"/>
    <w:rsid w:val="00DE39E0"/>
    <w:rsid w:val="00DE3E08"/>
    <w:rsid w:val="00DE48E0"/>
    <w:rsid w:val="00DE48EC"/>
    <w:rsid w:val="00DE5510"/>
    <w:rsid w:val="00DE7004"/>
    <w:rsid w:val="00DE702B"/>
    <w:rsid w:val="00DE7C1C"/>
    <w:rsid w:val="00DF0D42"/>
    <w:rsid w:val="00DF1173"/>
    <w:rsid w:val="00DF18D6"/>
    <w:rsid w:val="00DF1B3A"/>
    <w:rsid w:val="00DF204C"/>
    <w:rsid w:val="00DF234D"/>
    <w:rsid w:val="00DF2595"/>
    <w:rsid w:val="00DF25EC"/>
    <w:rsid w:val="00DF273E"/>
    <w:rsid w:val="00DF3066"/>
    <w:rsid w:val="00DF3A62"/>
    <w:rsid w:val="00DF40AD"/>
    <w:rsid w:val="00DF50B3"/>
    <w:rsid w:val="00DF51CD"/>
    <w:rsid w:val="00DF53F7"/>
    <w:rsid w:val="00DF5C8D"/>
    <w:rsid w:val="00DF5FA5"/>
    <w:rsid w:val="00DF6F9C"/>
    <w:rsid w:val="00E00F39"/>
    <w:rsid w:val="00E01EBC"/>
    <w:rsid w:val="00E028CE"/>
    <w:rsid w:val="00E02F4D"/>
    <w:rsid w:val="00E03736"/>
    <w:rsid w:val="00E03BF0"/>
    <w:rsid w:val="00E046D0"/>
    <w:rsid w:val="00E04F21"/>
    <w:rsid w:val="00E05309"/>
    <w:rsid w:val="00E05DFE"/>
    <w:rsid w:val="00E06101"/>
    <w:rsid w:val="00E06598"/>
    <w:rsid w:val="00E065C5"/>
    <w:rsid w:val="00E06657"/>
    <w:rsid w:val="00E06659"/>
    <w:rsid w:val="00E0673F"/>
    <w:rsid w:val="00E06A2D"/>
    <w:rsid w:val="00E06CF1"/>
    <w:rsid w:val="00E06D7B"/>
    <w:rsid w:val="00E06EDF"/>
    <w:rsid w:val="00E07065"/>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810"/>
    <w:rsid w:val="00E178B2"/>
    <w:rsid w:val="00E17A42"/>
    <w:rsid w:val="00E17BC2"/>
    <w:rsid w:val="00E2047E"/>
    <w:rsid w:val="00E206BA"/>
    <w:rsid w:val="00E20AD2"/>
    <w:rsid w:val="00E21266"/>
    <w:rsid w:val="00E216F0"/>
    <w:rsid w:val="00E21FF7"/>
    <w:rsid w:val="00E22304"/>
    <w:rsid w:val="00E22FEF"/>
    <w:rsid w:val="00E235D0"/>
    <w:rsid w:val="00E23A21"/>
    <w:rsid w:val="00E244F5"/>
    <w:rsid w:val="00E247A6"/>
    <w:rsid w:val="00E24972"/>
    <w:rsid w:val="00E24D9D"/>
    <w:rsid w:val="00E25590"/>
    <w:rsid w:val="00E25BF9"/>
    <w:rsid w:val="00E265C8"/>
    <w:rsid w:val="00E26E16"/>
    <w:rsid w:val="00E26F44"/>
    <w:rsid w:val="00E27428"/>
    <w:rsid w:val="00E276D6"/>
    <w:rsid w:val="00E27810"/>
    <w:rsid w:val="00E3003D"/>
    <w:rsid w:val="00E301CF"/>
    <w:rsid w:val="00E302E0"/>
    <w:rsid w:val="00E308BA"/>
    <w:rsid w:val="00E31DB4"/>
    <w:rsid w:val="00E32489"/>
    <w:rsid w:val="00E327FB"/>
    <w:rsid w:val="00E32B5C"/>
    <w:rsid w:val="00E32E53"/>
    <w:rsid w:val="00E33173"/>
    <w:rsid w:val="00E33552"/>
    <w:rsid w:val="00E34267"/>
    <w:rsid w:val="00E346E6"/>
    <w:rsid w:val="00E34CF4"/>
    <w:rsid w:val="00E34EC3"/>
    <w:rsid w:val="00E35083"/>
    <w:rsid w:val="00E351EB"/>
    <w:rsid w:val="00E35BE7"/>
    <w:rsid w:val="00E36224"/>
    <w:rsid w:val="00E36950"/>
    <w:rsid w:val="00E36A59"/>
    <w:rsid w:val="00E3790C"/>
    <w:rsid w:val="00E37B50"/>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A2A"/>
    <w:rsid w:val="00E44C71"/>
    <w:rsid w:val="00E44E09"/>
    <w:rsid w:val="00E451D9"/>
    <w:rsid w:val="00E45DB8"/>
    <w:rsid w:val="00E46F98"/>
    <w:rsid w:val="00E47B06"/>
    <w:rsid w:val="00E47C91"/>
    <w:rsid w:val="00E47E6E"/>
    <w:rsid w:val="00E5146B"/>
    <w:rsid w:val="00E5151B"/>
    <w:rsid w:val="00E51A26"/>
    <w:rsid w:val="00E5236D"/>
    <w:rsid w:val="00E52ABA"/>
    <w:rsid w:val="00E53BC0"/>
    <w:rsid w:val="00E54C6D"/>
    <w:rsid w:val="00E54CCC"/>
    <w:rsid w:val="00E56A81"/>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EB8"/>
    <w:rsid w:val="00E65341"/>
    <w:rsid w:val="00E6537C"/>
    <w:rsid w:val="00E653FE"/>
    <w:rsid w:val="00E6553C"/>
    <w:rsid w:val="00E65876"/>
    <w:rsid w:val="00E659C4"/>
    <w:rsid w:val="00E6617D"/>
    <w:rsid w:val="00E66415"/>
    <w:rsid w:val="00E6643E"/>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1200"/>
    <w:rsid w:val="00E812F4"/>
    <w:rsid w:val="00E8173C"/>
    <w:rsid w:val="00E81B99"/>
    <w:rsid w:val="00E81EE5"/>
    <w:rsid w:val="00E81F01"/>
    <w:rsid w:val="00E82369"/>
    <w:rsid w:val="00E82513"/>
    <w:rsid w:val="00E828EA"/>
    <w:rsid w:val="00E83361"/>
    <w:rsid w:val="00E835EB"/>
    <w:rsid w:val="00E84E5C"/>
    <w:rsid w:val="00E855C4"/>
    <w:rsid w:val="00E869F6"/>
    <w:rsid w:val="00E86A2D"/>
    <w:rsid w:val="00E873B5"/>
    <w:rsid w:val="00E87C65"/>
    <w:rsid w:val="00E87F6C"/>
    <w:rsid w:val="00E907AF"/>
    <w:rsid w:val="00E90CCC"/>
    <w:rsid w:val="00E91794"/>
    <w:rsid w:val="00E92995"/>
    <w:rsid w:val="00E92D32"/>
    <w:rsid w:val="00E93198"/>
    <w:rsid w:val="00E935BA"/>
    <w:rsid w:val="00E93A08"/>
    <w:rsid w:val="00E93D78"/>
    <w:rsid w:val="00E940CA"/>
    <w:rsid w:val="00E94657"/>
    <w:rsid w:val="00E947C1"/>
    <w:rsid w:val="00E94AFD"/>
    <w:rsid w:val="00E95084"/>
    <w:rsid w:val="00E95808"/>
    <w:rsid w:val="00E95BF5"/>
    <w:rsid w:val="00E95CA7"/>
    <w:rsid w:val="00E96463"/>
    <w:rsid w:val="00E966A0"/>
    <w:rsid w:val="00E9671B"/>
    <w:rsid w:val="00E96E24"/>
    <w:rsid w:val="00E97501"/>
    <w:rsid w:val="00E976AB"/>
    <w:rsid w:val="00E97A7B"/>
    <w:rsid w:val="00EA0134"/>
    <w:rsid w:val="00EA0696"/>
    <w:rsid w:val="00EA0989"/>
    <w:rsid w:val="00EA0C80"/>
    <w:rsid w:val="00EA1871"/>
    <w:rsid w:val="00EA1A48"/>
    <w:rsid w:val="00EA1F98"/>
    <w:rsid w:val="00EA2B30"/>
    <w:rsid w:val="00EA2DAA"/>
    <w:rsid w:val="00EA316E"/>
    <w:rsid w:val="00EA330C"/>
    <w:rsid w:val="00EA37E1"/>
    <w:rsid w:val="00EA383A"/>
    <w:rsid w:val="00EA3CA6"/>
    <w:rsid w:val="00EA3D51"/>
    <w:rsid w:val="00EA52B8"/>
    <w:rsid w:val="00EA5A9B"/>
    <w:rsid w:val="00EA5AE1"/>
    <w:rsid w:val="00EA65DD"/>
    <w:rsid w:val="00EA70CA"/>
    <w:rsid w:val="00EA7BAE"/>
    <w:rsid w:val="00EA7C79"/>
    <w:rsid w:val="00EA7C86"/>
    <w:rsid w:val="00EA7CBC"/>
    <w:rsid w:val="00EA7FA2"/>
    <w:rsid w:val="00EB0215"/>
    <w:rsid w:val="00EB04C8"/>
    <w:rsid w:val="00EB0A21"/>
    <w:rsid w:val="00EB149B"/>
    <w:rsid w:val="00EB2184"/>
    <w:rsid w:val="00EB2AE3"/>
    <w:rsid w:val="00EB2FCE"/>
    <w:rsid w:val="00EB4BB1"/>
    <w:rsid w:val="00EB521B"/>
    <w:rsid w:val="00EB64C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60E9"/>
    <w:rsid w:val="00EC635A"/>
    <w:rsid w:val="00EC775D"/>
    <w:rsid w:val="00EC7945"/>
    <w:rsid w:val="00EC7A30"/>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2BC1"/>
    <w:rsid w:val="00EE2C6E"/>
    <w:rsid w:val="00EE2EE8"/>
    <w:rsid w:val="00EE36E2"/>
    <w:rsid w:val="00EE3960"/>
    <w:rsid w:val="00EE3A5F"/>
    <w:rsid w:val="00EE4446"/>
    <w:rsid w:val="00EE4DB8"/>
    <w:rsid w:val="00EE5F9C"/>
    <w:rsid w:val="00EE62DE"/>
    <w:rsid w:val="00EE6B85"/>
    <w:rsid w:val="00EE6E97"/>
    <w:rsid w:val="00EE729E"/>
    <w:rsid w:val="00EE778E"/>
    <w:rsid w:val="00EE7C7A"/>
    <w:rsid w:val="00EF0174"/>
    <w:rsid w:val="00EF095A"/>
    <w:rsid w:val="00EF0C24"/>
    <w:rsid w:val="00EF10BC"/>
    <w:rsid w:val="00EF110C"/>
    <w:rsid w:val="00EF1605"/>
    <w:rsid w:val="00EF1A9A"/>
    <w:rsid w:val="00EF27AA"/>
    <w:rsid w:val="00EF2FEF"/>
    <w:rsid w:val="00EF3B57"/>
    <w:rsid w:val="00EF3C0B"/>
    <w:rsid w:val="00EF3C45"/>
    <w:rsid w:val="00EF3C95"/>
    <w:rsid w:val="00EF3E06"/>
    <w:rsid w:val="00EF3E98"/>
    <w:rsid w:val="00EF42F6"/>
    <w:rsid w:val="00EF4701"/>
    <w:rsid w:val="00EF518C"/>
    <w:rsid w:val="00EF5244"/>
    <w:rsid w:val="00EF5341"/>
    <w:rsid w:val="00EF58F7"/>
    <w:rsid w:val="00EF5C5C"/>
    <w:rsid w:val="00EF6204"/>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ECC"/>
    <w:rsid w:val="00F04065"/>
    <w:rsid w:val="00F0493D"/>
    <w:rsid w:val="00F0585D"/>
    <w:rsid w:val="00F0723C"/>
    <w:rsid w:val="00F077CE"/>
    <w:rsid w:val="00F07D6C"/>
    <w:rsid w:val="00F07DEC"/>
    <w:rsid w:val="00F1098E"/>
    <w:rsid w:val="00F10CEA"/>
    <w:rsid w:val="00F10EDB"/>
    <w:rsid w:val="00F10F86"/>
    <w:rsid w:val="00F10FF8"/>
    <w:rsid w:val="00F11662"/>
    <w:rsid w:val="00F11753"/>
    <w:rsid w:val="00F117D3"/>
    <w:rsid w:val="00F118D1"/>
    <w:rsid w:val="00F11DC5"/>
    <w:rsid w:val="00F1225F"/>
    <w:rsid w:val="00F12DBE"/>
    <w:rsid w:val="00F1312C"/>
    <w:rsid w:val="00F132D1"/>
    <w:rsid w:val="00F139D2"/>
    <w:rsid w:val="00F1444F"/>
    <w:rsid w:val="00F1468E"/>
    <w:rsid w:val="00F14734"/>
    <w:rsid w:val="00F14C6D"/>
    <w:rsid w:val="00F14E23"/>
    <w:rsid w:val="00F15316"/>
    <w:rsid w:val="00F15B81"/>
    <w:rsid w:val="00F165BD"/>
    <w:rsid w:val="00F1774E"/>
    <w:rsid w:val="00F179DC"/>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D12"/>
    <w:rsid w:val="00F25244"/>
    <w:rsid w:val="00F267D2"/>
    <w:rsid w:val="00F26E65"/>
    <w:rsid w:val="00F2721E"/>
    <w:rsid w:val="00F27AA0"/>
    <w:rsid w:val="00F300C2"/>
    <w:rsid w:val="00F30AD9"/>
    <w:rsid w:val="00F310CB"/>
    <w:rsid w:val="00F3120D"/>
    <w:rsid w:val="00F315D1"/>
    <w:rsid w:val="00F31876"/>
    <w:rsid w:val="00F31ACF"/>
    <w:rsid w:val="00F31ED3"/>
    <w:rsid w:val="00F31F7D"/>
    <w:rsid w:val="00F329C6"/>
    <w:rsid w:val="00F32DEF"/>
    <w:rsid w:val="00F33952"/>
    <w:rsid w:val="00F33CE1"/>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B00"/>
    <w:rsid w:val="00F44E09"/>
    <w:rsid w:val="00F452F0"/>
    <w:rsid w:val="00F455DD"/>
    <w:rsid w:val="00F456B3"/>
    <w:rsid w:val="00F45EC5"/>
    <w:rsid w:val="00F46029"/>
    <w:rsid w:val="00F46ACF"/>
    <w:rsid w:val="00F46B43"/>
    <w:rsid w:val="00F46F94"/>
    <w:rsid w:val="00F47BBE"/>
    <w:rsid w:val="00F47BF4"/>
    <w:rsid w:val="00F50656"/>
    <w:rsid w:val="00F506CF"/>
    <w:rsid w:val="00F508D1"/>
    <w:rsid w:val="00F50DBC"/>
    <w:rsid w:val="00F51C5A"/>
    <w:rsid w:val="00F52B60"/>
    <w:rsid w:val="00F53E44"/>
    <w:rsid w:val="00F54257"/>
    <w:rsid w:val="00F5453B"/>
    <w:rsid w:val="00F54830"/>
    <w:rsid w:val="00F54CD1"/>
    <w:rsid w:val="00F54F46"/>
    <w:rsid w:val="00F55726"/>
    <w:rsid w:val="00F559E3"/>
    <w:rsid w:val="00F560A0"/>
    <w:rsid w:val="00F56364"/>
    <w:rsid w:val="00F56B3E"/>
    <w:rsid w:val="00F571B2"/>
    <w:rsid w:val="00F576C4"/>
    <w:rsid w:val="00F579D4"/>
    <w:rsid w:val="00F606D7"/>
    <w:rsid w:val="00F6083C"/>
    <w:rsid w:val="00F60B53"/>
    <w:rsid w:val="00F6114A"/>
    <w:rsid w:val="00F61266"/>
    <w:rsid w:val="00F61658"/>
    <w:rsid w:val="00F616DA"/>
    <w:rsid w:val="00F61B51"/>
    <w:rsid w:val="00F625AF"/>
    <w:rsid w:val="00F6272C"/>
    <w:rsid w:val="00F62BD8"/>
    <w:rsid w:val="00F63BB4"/>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3EBA"/>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90CD6"/>
    <w:rsid w:val="00F90F43"/>
    <w:rsid w:val="00F91426"/>
    <w:rsid w:val="00F91524"/>
    <w:rsid w:val="00F91792"/>
    <w:rsid w:val="00F91C23"/>
    <w:rsid w:val="00F91FC3"/>
    <w:rsid w:val="00F92E5A"/>
    <w:rsid w:val="00F935DC"/>
    <w:rsid w:val="00F93604"/>
    <w:rsid w:val="00F93844"/>
    <w:rsid w:val="00F9485A"/>
    <w:rsid w:val="00F94A67"/>
    <w:rsid w:val="00F94B79"/>
    <w:rsid w:val="00F94B7B"/>
    <w:rsid w:val="00F95390"/>
    <w:rsid w:val="00F95486"/>
    <w:rsid w:val="00F9615B"/>
    <w:rsid w:val="00F96265"/>
    <w:rsid w:val="00F96864"/>
    <w:rsid w:val="00F97511"/>
    <w:rsid w:val="00F97548"/>
    <w:rsid w:val="00F97F79"/>
    <w:rsid w:val="00FA0408"/>
    <w:rsid w:val="00FA063C"/>
    <w:rsid w:val="00FA0909"/>
    <w:rsid w:val="00FA0A8B"/>
    <w:rsid w:val="00FA0ABC"/>
    <w:rsid w:val="00FA1823"/>
    <w:rsid w:val="00FA2597"/>
    <w:rsid w:val="00FA2968"/>
    <w:rsid w:val="00FA46BC"/>
    <w:rsid w:val="00FA4CB2"/>
    <w:rsid w:val="00FA4CDE"/>
    <w:rsid w:val="00FA57BB"/>
    <w:rsid w:val="00FA5EAC"/>
    <w:rsid w:val="00FA6758"/>
    <w:rsid w:val="00FA6A41"/>
    <w:rsid w:val="00FA6C0C"/>
    <w:rsid w:val="00FA6F51"/>
    <w:rsid w:val="00FA7543"/>
    <w:rsid w:val="00FA7A2B"/>
    <w:rsid w:val="00FA7F2E"/>
    <w:rsid w:val="00FA7FA2"/>
    <w:rsid w:val="00FB0DE1"/>
    <w:rsid w:val="00FB13D8"/>
    <w:rsid w:val="00FB1F64"/>
    <w:rsid w:val="00FB241E"/>
    <w:rsid w:val="00FB249C"/>
    <w:rsid w:val="00FB24A7"/>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72C9"/>
    <w:rsid w:val="00FB7989"/>
    <w:rsid w:val="00FB79EB"/>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144"/>
    <w:rsid w:val="00FC2470"/>
    <w:rsid w:val="00FC2883"/>
    <w:rsid w:val="00FC29C6"/>
    <w:rsid w:val="00FC2B21"/>
    <w:rsid w:val="00FC31B7"/>
    <w:rsid w:val="00FC3B60"/>
    <w:rsid w:val="00FC410A"/>
    <w:rsid w:val="00FC429E"/>
    <w:rsid w:val="00FC4893"/>
    <w:rsid w:val="00FC4F80"/>
    <w:rsid w:val="00FC5D0A"/>
    <w:rsid w:val="00FC5FCA"/>
    <w:rsid w:val="00FC67D1"/>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529A"/>
    <w:rsid w:val="00FE53DE"/>
    <w:rsid w:val="00FE59AE"/>
    <w:rsid w:val="00FE625A"/>
    <w:rsid w:val="00FE64C2"/>
    <w:rsid w:val="00FE691D"/>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semiHidden/>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character" w:styleId="PlaceholderText">
    <w:name w:val="Placeholder Text"/>
    <w:basedOn w:val="DefaultParagraphFont"/>
    <w:uiPriority w:val="99"/>
    <w:semiHidden/>
    <w:rsid w:val="00A613D5"/>
    <w:rPr>
      <w:color w:val="808080"/>
    </w:rPr>
  </w:style>
  <w:style w:type="paragraph" w:customStyle="1" w:styleId="PL">
    <w:name w:val="PL"/>
    <w:link w:val="PLChar"/>
    <w:rsid w:val="00D53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rsid w:val="00D538F4"/>
    <w:rPr>
      <w:rFonts w:ascii="Courier New" w:hAnsi="Courier New" w:cs="Courier New"/>
      <w:noProof/>
      <w:sz w:val="16"/>
      <w:szCs w:val="16"/>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semiHidden/>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character" w:styleId="PlaceholderText">
    <w:name w:val="Placeholder Text"/>
    <w:basedOn w:val="DefaultParagraphFont"/>
    <w:uiPriority w:val="99"/>
    <w:semiHidden/>
    <w:rsid w:val="00A613D5"/>
    <w:rPr>
      <w:color w:val="808080"/>
    </w:rPr>
  </w:style>
  <w:style w:type="paragraph" w:customStyle="1" w:styleId="PL">
    <w:name w:val="PL"/>
    <w:link w:val="PLChar"/>
    <w:rsid w:val="00D53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rsid w:val="00D538F4"/>
    <w:rPr>
      <w:rFonts w:ascii="Courier New" w:hAnsi="Courier New" w:cs="Courier New"/>
      <w:noProof/>
      <w:sz w:val="16"/>
      <w:szCs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674313">
      <w:bodyDiv w:val="1"/>
      <w:marLeft w:val="0"/>
      <w:marRight w:val="0"/>
      <w:marTop w:val="0"/>
      <w:marBottom w:val="0"/>
      <w:divBdr>
        <w:top w:val="none" w:sz="0" w:space="0" w:color="auto"/>
        <w:left w:val="none" w:sz="0" w:space="0" w:color="auto"/>
        <w:bottom w:val="none" w:sz="0" w:space="0" w:color="auto"/>
        <w:right w:val="none" w:sz="0" w:space="0" w:color="auto"/>
      </w:divBdr>
      <w:divsChild>
        <w:div w:id="1848789594">
          <w:marLeft w:val="547"/>
          <w:marRight w:val="0"/>
          <w:marTop w:val="96"/>
          <w:marBottom w:val="0"/>
          <w:divBdr>
            <w:top w:val="none" w:sz="0" w:space="0" w:color="auto"/>
            <w:left w:val="none" w:sz="0" w:space="0" w:color="auto"/>
            <w:bottom w:val="none" w:sz="0" w:space="0" w:color="auto"/>
            <w:right w:val="none" w:sz="0" w:space="0" w:color="auto"/>
          </w:divBdr>
        </w:div>
        <w:div w:id="1849640111">
          <w:marLeft w:val="1166"/>
          <w:marRight w:val="0"/>
          <w:marTop w:val="72"/>
          <w:marBottom w:val="0"/>
          <w:divBdr>
            <w:top w:val="none" w:sz="0" w:space="0" w:color="auto"/>
            <w:left w:val="none" w:sz="0" w:space="0" w:color="auto"/>
            <w:bottom w:val="none" w:sz="0" w:space="0" w:color="auto"/>
            <w:right w:val="none" w:sz="0" w:space="0" w:color="auto"/>
          </w:divBdr>
        </w:div>
        <w:div w:id="1282876569">
          <w:marLeft w:val="1166"/>
          <w:marRight w:val="0"/>
          <w:marTop w:val="72"/>
          <w:marBottom w:val="0"/>
          <w:divBdr>
            <w:top w:val="none" w:sz="0" w:space="0" w:color="auto"/>
            <w:left w:val="none" w:sz="0" w:space="0" w:color="auto"/>
            <w:bottom w:val="none" w:sz="0" w:space="0" w:color="auto"/>
            <w:right w:val="none" w:sz="0" w:space="0" w:color="auto"/>
          </w:divBdr>
        </w:div>
        <w:div w:id="2136562504">
          <w:marLeft w:val="547"/>
          <w:marRight w:val="0"/>
          <w:marTop w:val="96"/>
          <w:marBottom w:val="0"/>
          <w:divBdr>
            <w:top w:val="none" w:sz="0" w:space="0" w:color="auto"/>
            <w:left w:val="none" w:sz="0" w:space="0" w:color="auto"/>
            <w:bottom w:val="none" w:sz="0" w:space="0" w:color="auto"/>
            <w:right w:val="none" w:sz="0" w:space="0" w:color="auto"/>
          </w:divBdr>
        </w:div>
        <w:div w:id="711735095">
          <w:marLeft w:val="1166"/>
          <w:marRight w:val="0"/>
          <w:marTop w:val="86"/>
          <w:marBottom w:val="0"/>
          <w:divBdr>
            <w:top w:val="none" w:sz="0" w:space="0" w:color="auto"/>
            <w:left w:val="none" w:sz="0" w:space="0" w:color="auto"/>
            <w:bottom w:val="none" w:sz="0" w:space="0" w:color="auto"/>
            <w:right w:val="none" w:sz="0" w:space="0" w:color="auto"/>
          </w:divBdr>
        </w:div>
        <w:div w:id="302271245">
          <w:marLeft w:val="1166"/>
          <w:marRight w:val="0"/>
          <w:marTop w:val="86"/>
          <w:marBottom w:val="0"/>
          <w:divBdr>
            <w:top w:val="none" w:sz="0" w:space="0" w:color="auto"/>
            <w:left w:val="none" w:sz="0" w:space="0" w:color="auto"/>
            <w:bottom w:val="none" w:sz="0" w:space="0" w:color="auto"/>
            <w:right w:val="none" w:sz="0" w:space="0" w:color="auto"/>
          </w:divBdr>
        </w:div>
        <w:div w:id="1595745245">
          <w:marLeft w:val="1166"/>
          <w:marRight w:val="0"/>
          <w:marTop w:val="86"/>
          <w:marBottom w:val="0"/>
          <w:divBdr>
            <w:top w:val="none" w:sz="0" w:space="0" w:color="auto"/>
            <w:left w:val="none" w:sz="0" w:space="0" w:color="auto"/>
            <w:bottom w:val="none" w:sz="0" w:space="0" w:color="auto"/>
            <w:right w:val="none" w:sz="0" w:space="0" w:color="auto"/>
          </w:divBdr>
        </w:div>
        <w:div w:id="622425372">
          <w:marLeft w:val="547"/>
          <w:marRight w:val="0"/>
          <w:marTop w:val="96"/>
          <w:marBottom w:val="0"/>
          <w:divBdr>
            <w:top w:val="none" w:sz="0" w:space="0" w:color="auto"/>
            <w:left w:val="none" w:sz="0" w:space="0" w:color="auto"/>
            <w:bottom w:val="none" w:sz="0" w:space="0" w:color="auto"/>
            <w:right w:val="none" w:sz="0" w:space="0" w:color="auto"/>
          </w:divBdr>
        </w:div>
        <w:div w:id="1743064085">
          <w:marLeft w:val="1166"/>
          <w:marRight w:val="0"/>
          <w:marTop w:val="86"/>
          <w:marBottom w:val="0"/>
          <w:divBdr>
            <w:top w:val="none" w:sz="0" w:space="0" w:color="auto"/>
            <w:left w:val="none" w:sz="0" w:space="0" w:color="auto"/>
            <w:bottom w:val="none" w:sz="0" w:space="0" w:color="auto"/>
            <w:right w:val="none" w:sz="0" w:space="0" w:color="auto"/>
          </w:divBdr>
        </w:div>
        <w:div w:id="259221341">
          <w:marLeft w:val="1166"/>
          <w:marRight w:val="0"/>
          <w:marTop w:val="86"/>
          <w:marBottom w:val="0"/>
          <w:divBdr>
            <w:top w:val="none" w:sz="0" w:space="0" w:color="auto"/>
            <w:left w:val="none" w:sz="0" w:space="0" w:color="auto"/>
            <w:bottom w:val="none" w:sz="0" w:space="0" w:color="auto"/>
            <w:right w:val="none" w:sz="0" w:space="0" w:color="auto"/>
          </w:divBdr>
        </w:div>
      </w:divsChild>
    </w:div>
    <w:div w:id="190538868">
      <w:bodyDiv w:val="1"/>
      <w:marLeft w:val="0"/>
      <w:marRight w:val="0"/>
      <w:marTop w:val="0"/>
      <w:marBottom w:val="0"/>
      <w:divBdr>
        <w:top w:val="none" w:sz="0" w:space="0" w:color="auto"/>
        <w:left w:val="none" w:sz="0" w:space="0" w:color="auto"/>
        <w:bottom w:val="none" w:sz="0" w:space="0" w:color="auto"/>
        <w:right w:val="none" w:sz="0" w:space="0" w:color="auto"/>
      </w:divBdr>
      <w:divsChild>
        <w:div w:id="371274739">
          <w:marLeft w:val="1166"/>
          <w:marRight w:val="0"/>
          <w:marTop w:val="67"/>
          <w:marBottom w:val="0"/>
          <w:divBdr>
            <w:top w:val="none" w:sz="0" w:space="0" w:color="auto"/>
            <w:left w:val="none" w:sz="0" w:space="0" w:color="auto"/>
            <w:bottom w:val="none" w:sz="0" w:space="0" w:color="auto"/>
            <w:right w:val="none" w:sz="0" w:space="0" w:color="auto"/>
          </w:divBdr>
        </w:div>
        <w:div w:id="2111582345">
          <w:marLeft w:val="1800"/>
          <w:marRight w:val="0"/>
          <w:marTop w:val="67"/>
          <w:marBottom w:val="0"/>
          <w:divBdr>
            <w:top w:val="none" w:sz="0" w:space="0" w:color="auto"/>
            <w:left w:val="none" w:sz="0" w:space="0" w:color="auto"/>
            <w:bottom w:val="none" w:sz="0" w:space="0" w:color="auto"/>
            <w:right w:val="none" w:sz="0" w:space="0" w:color="auto"/>
          </w:divBdr>
        </w:div>
        <w:div w:id="1340892788">
          <w:marLeft w:val="1166"/>
          <w:marRight w:val="0"/>
          <w:marTop w:val="67"/>
          <w:marBottom w:val="0"/>
          <w:divBdr>
            <w:top w:val="none" w:sz="0" w:space="0" w:color="auto"/>
            <w:left w:val="none" w:sz="0" w:space="0" w:color="auto"/>
            <w:bottom w:val="none" w:sz="0" w:space="0" w:color="auto"/>
            <w:right w:val="none" w:sz="0" w:space="0" w:color="auto"/>
          </w:divBdr>
        </w:div>
        <w:div w:id="955791295">
          <w:marLeft w:val="1800"/>
          <w:marRight w:val="0"/>
          <w:marTop w:val="67"/>
          <w:marBottom w:val="0"/>
          <w:divBdr>
            <w:top w:val="none" w:sz="0" w:space="0" w:color="auto"/>
            <w:left w:val="none" w:sz="0" w:space="0" w:color="auto"/>
            <w:bottom w:val="none" w:sz="0" w:space="0" w:color="auto"/>
            <w:right w:val="none" w:sz="0" w:space="0" w:color="auto"/>
          </w:divBdr>
        </w:div>
        <w:div w:id="1128013361">
          <w:marLeft w:val="1166"/>
          <w:marRight w:val="0"/>
          <w:marTop w:val="67"/>
          <w:marBottom w:val="0"/>
          <w:divBdr>
            <w:top w:val="none" w:sz="0" w:space="0" w:color="auto"/>
            <w:left w:val="none" w:sz="0" w:space="0" w:color="auto"/>
            <w:bottom w:val="none" w:sz="0" w:space="0" w:color="auto"/>
            <w:right w:val="none" w:sz="0" w:space="0" w:color="auto"/>
          </w:divBdr>
        </w:div>
        <w:div w:id="1972830813">
          <w:marLeft w:val="1800"/>
          <w:marRight w:val="0"/>
          <w:marTop w:val="67"/>
          <w:marBottom w:val="0"/>
          <w:divBdr>
            <w:top w:val="none" w:sz="0" w:space="0" w:color="auto"/>
            <w:left w:val="none" w:sz="0" w:space="0" w:color="auto"/>
            <w:bottom w:val="none" w:sz="0" w:space="0" w:color="auto"/>
            <w:right w:val="none" w:sz="0" w:space="0" w:color="auto"/>
          </w:divBdr>
        </w:div>
        <w:div w:id="878853863">
          <w:marLeft w:val="1800"/>
          <w:marRight w:val="0"/>
          <w:marTop w:val="67"/>
          <w:marBottom w:val="0"/>
          <w:divBdr>
            <w:top w:val="none" w:sz="0" w:space="0" w:color="auto"/>
            <w:left w:val="none" w:sz="0" w:space="0" w:color="auto"/>
            <w:bottom w:val="none" w:sz="0" w:space="0" w:color="auto"/>
            <w:right w:val="none" w:sz="0" w:space="0" w:color="auto"/>
          </w:divBdr>
        </w:div>
        <w:div w:id="1856768333">
          <w:marLeft w:val="1800"/>
          <w:marRight w:val="0"/>
          <w:marTop w:val="67"/>
          <w:marBottom w:val="0"/>
          <w:divBdr>
            <w:top w:val="none" w:sz="0" w:space="0" w:color="auto"/>
            <w:left w:val="none" w:sz="0" w:space="0" w:color="auto"/>
            <w:bottom w:val="none" w:sz="0" w:space="0" w:color="auto"/>
            <w:right w:val="none" w:sz="0" w:space="0" w:color="auto"/>
          </w:divBdr>
        </w:div>
        <w:div w:id="2147313639">
          <w:marLeft w:val="1800"/>
          <w:marRight w:val="0"/>
          <w:marTop w:val="67"/>
          <w:marBottom w:val="0"/>
          <w:divBdr>
            <w:top w:val="none" w:sz="0" w:space="0" w:color="auto"/>
            <w:left w:val="none" w:sz="0" w:space="0" w:color="auto"/>
            <w:bottom w:val="none" w:sz="0" w:space="0" w:color="auto"/>
            <w:right w:val="none" w:sz="0" w:space="0" w:color="auto"/>
          </w:divBdr>
        </w:div>
      </w:divsChild>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09935417">
      <w:bodyDiv w:val="1"/>
      <w:marLeft w:val="0"/>
      <w:marRight w:val="0"/>
      <w:marTop w:val="0"/>
      <w:marBottom w:val="0"/>
      <w:divBdr>
        <w:top w:val="none" w:sz="0" w:space="0" w:color="auto"/>
        <w:left w:val="none" w:sz="0" w:space="0" w:color="auto"/>
        <w:bottom w:val="none" w:sz="0" w:space="0" w:color="auto"/>
        <w:right w:val="none" w:sz="0" w:space="0" w:color="auto"/>
      </w:divBdr>
      <w:divsChild>
        <w:div w:id="213006819">
          <w:marLeft w:val="547"/>
          <w:marRight w:val="0"/>
          <w:marTop w:val="106"/>
          <w:marBottom w:val="0"/>
          <w:divBdr>
            <w:top w:val="none" w:sz="0" w:space="0" w:color="auto"/>
            <w:left w:val="none" w:sz="0" w:space="0" w:color="auto"/>
            <w:bottom w:val="none" w:sz="0" w:space="0" w:color="auto"/>
            <w:right w:val="none" w:sz="0" w:space="0" w:color="auto"/>
          </w:divBdr>
        </w:div>
        <w:div w:id="175854849">
          <w:marLeft w:val="1166"/>
          <w:marRight w:val="0"/>
          <w:marTop w:val="96"/>
          <w:marBottom w:val="0"/>
          <w:divBdr>
            <w:top w:val="none" w:sz="0" w:space="0" w:color="auto"/>
            <w:left w:val="none" w:sz="0" w:space="0" w:color="auto"/>
            <w:bottom w:val="none" w:sz="0" w:space="0" w:color="auto"/>
            <w:right w:val="none" w:sz="0" w:space="0" w:color="auto"/>
          </w:divBdr>
        </w:div>
        <w:div w:id="1202594031">
          <w:marLeft w:val="1800"/>
          <w:marRight w:val="0"/>
          <w:marTop w:val="82"/>
          <w:marBottom w:val="0"/>
          <w:divBdr>
            <w:top w:val="none" w:sz="0" w:space="0" w:color="auto"/>
            <w:left w:val="none" w:sz="0" w:space="0" w:color="auto"/>
            <w:bottom w:val="none" w:sz="0" w:space="0" w:color="auto"/>
            <w:right w:val="none" w:sz="0" w:space="0" w:color="auto"/>
          </w:divBdr>
        </w:div>
        <w:div w:id="1595895718">
          <w:marLeft w:val="1800"/>
          <w:marRight w:val="0"/>
          <w:marTop w:val="82"/>
          <w:marBottom w:val="0"/>
          <w:divBdr>
            <w:top w:val="none" w:sz="0" w:space="0" w:color="auto"/>
            <w:left w:val="none" w:sz="0" w:space="0" w:color="auto"/>
            <w:bottom w:val="none" w:sz="0" w:space="0" w:color="auto"/>
            <w:right w:val="none" w:sz="0" w:space="0" w:color="auto"/>
          </w:divBdr>
        </w:div>
        <w:div w:id="1204633165">
          <w:marLeft w:val="1166"/>
          <w:marRight w:val="0"/>
          <w:marTop w:val="96"/>
          <w:marBottom w:val="0"/>
          <w:divBdr>
            <w:top w:val="none" w:sz="0" w:space="0" w:color="auto"/>
            <w:left w:val="none" w:sz="0" w:space="0" w:color="auto"/>
            <w:bottom w:val="none" w:sz="0" w:space="0" w:color="auto"/>
            <w:right w:val="none" w:sz="0" w:space="0" w:color="auto"/>
          </w:divBdr>
        </w:div>
        <w:div w:id="1554972765">
          <w:marLeft w:val="1800"/>
          <w:marRight w:val="0"/>
          <w:marTop w:val="82"/>
          <w:marBottom w:val="0"/>
          <w:divBdr>
            <w:top w:val="none" w:sz="0" w:space="0" w:color="auto"/>
            <w:left w:val="none" w:sz="0" w:space="0" w:color="auto"/>
            <w:bottom w:val="none" w:sz="0" w:space="0" w:color="auto"/>
            <w:right w:val="none" w:sz="0" w:space="0" w:color="auto"/>
          </w:divBdr>
        </w:div>
        <w:div w:id="928849298">
          <w:marLeft w:val="1800"/>
          <w:marRight w:val="0"/>
          <w:marTop w:val="82"/>
          <w:marBottom w:val="0"/>
          <w:divBdr>
            <w:top w:val="none" w:sz="0" w:space="0" w:color="auto"/>
            <w:left w:val="none" w:sz="0" w:space="0" w:color="auto"/>
            <w:bottom w:val="none" w:sz="0" w:space="0" w:color="auto"/>
            <w:right w:val="none" w:sz="0" w:space="0" w:color="auto"/>
          </w:divBdr>
        </w:div>
        <w:div w:id="888612329">
          <w:marLeft w:val="1166"/>
          <w:marRight w:val="0"/>
          <w:marTop w:val="96"/>
          <w:marBottom w:val="0"/>
          <w:divBdr>
            <w:top w:val="none" w:sz="0" w:space="0" w:color="auto"/>
            <w:left w:val="none" w:sz="0" w:space="0" w:color="auto"/>
            <w:bottom w:val="none" w:sz="0" w:space="0" w:color="auto"/>
            <w:right w:val="none" w:sz="0" w:space="0" w:color="auto"/>
          </w:divBdr>
        </w:div>
        <w:div w:id="2021663275">
          <w:marLeft w:val="1800"/>
          <w:marRight w:val="0"/>
          <w:marTop w:val="82"/>
          <w:marBottom w:val="0"/>
          <w:divBdr>
            <w:top w:val="none" w:sz="0" w:space="0" w:color="auto"/>
            <w:left w:val="none" w:sz="0" w:space="0" w:color="auto"/>
            <w:bottom w:val="none" w:sz="0" w:space="0" w:color="auto"/>
            <w:right w:val="none" w:sz="0" w:space="0" w:color="auto"/>
          </w:divBdr>
        </w:div>
        <w:div w:id="1292638460">
          <w:marLeft w:val="2520"/>
          <w:marRight w:val="0"/>
          <w:marTop w:val="67"/>
          <w:marBottom w:val="0"/>
          <w:divBdr>
            <w:top w:val="none" w:sz="0" w:space="0" w:color="auto"/>
            <w:left w:val="none" w:sz="0" w:space="0" w:color="auto"/>
            <w:bottom w:val="none" w:sz="0" w:space="0" w:color="auto"/>
            <w:right w:val="none" w:sz="0" w:space="0" w:color="auto"/>
          </w:divBdr>
        </w:div>
        <w:div w:id="263997661">
          <w:marLeft w:val="2520"/>
          <w:marRight w:val="0"/>
          <w:marTop w:val="67"/>
          <w:marBottom w:val="0"/>
          <w:divBdr>
            <w:top w:val="none" w:sz="0" w:space="0" w:color="auto"/>
            <w:left w:val="none" w:sz="0" w:space="0" w:color="auto"/>
            <w:bottom w:val="none" w:sz="0" w:space="0" w:color="auto"/>
            <w:right w:val="none" w:sz="0" w:space="0" w:color="auto"/>
          </w:divBdr>
        </w:div>
        <w:div w:id="78411523">
          <w:marLeft w:val="3240"/>
          <w:marRight w:val="0"/>
          <w:marTop w:val="67"/>
          <w:marBottom w:val="0"/>
          <w:divBdr>
            <w:top w:val="none" w:sz="0" w:space="0" w:color="auto"/>
            <w:left w:val="none" w:sz="0" w:space="0" w:color="auto"/>
            <w:bottom w:val="none" w:sz="0" w:space="0" w:color="auto"/>
            <w:right w:val="none" w:sz="0" w:space="0" w:color="auto"/>
          </w:divBdr>
        </w:div>
        <w:div w:id="791628342">
          <w:marLeft w:val="1800"/>
          <w:marRight w:val="0"/>
          <w:marTop w:val="82"/>
          <w:marBottom w:val="0"/>
          <w:divBdr>
            <w:top w:val="none" w:sz="0" w:space="0" w:color="auto"/>
            <w:left w:val="none" w:sz="0" w:space="0" w:color="auto"/>
            <w:bottom w:val="none" w:sz="0" w:space="0" w:color="auto"/>
            <w:right w:val="none" w:sz="0" w:space="0" w:color="auto"/>
          </w:divBdr>
        </w:div>
      </w:divsChild>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51182317">
      <w:bodyDiv w:val="1"/>
      <w:marLeft w:val="0"/>
      <w:marRight w:val="0"/>
      <w:marTop w:val="0"/>
      <w:marBottom w:val="0"/>
      <w:divBdr>
        <w:top w:val="none" w:sz="0" w:space="0" w:color="auto"/>
        <w:left w:val="none" w:sz="0" w:space="0" w:color="auto"/>
        <w:bottom w:val="none" w:sz="0" w:space="0" w:color="auto"/>
        <w:right w:val="none" w:sz="0" w:space="0" w:color="auto"/>
      </w:divBdr>
      <w:divsChild>
        <w:div w:id="427846002">
          <w:marLeft w:val="1166"/>
          <w:marRight w:val="0"/>
          <w:marTop w:val="86"/>
          <w:marBottom w:val="0"/>
          <w:divBdr>
            <w:top w:val="none" w:sz="0" w:space="0" w:color="auto"/>
            <w:left w:val="none" w:sz="0" w:space="0" w:color="auto"/>
            <w:bottom w:val="none" w:sz="0" w:space="0" w:color="auto"/>
            <w:right w:val="none" w:sz="0" w:space="0" w:color="auto"/>
          </w:divBdr>
        </w:div>
        <w:div w:id="1912931321">
          <w:marLeft w:val="1166"/>
          <w:marRight w:val="0"/>
          <w:marTop w:val="86"/>
          <w:marBottom w:val="0"/>
          <w:divBdr>
            <w:top w:val="none" w:sz="0" w:space="0" w:color="auto"/>
            <w:left w:val="none" w:sz="0" w:space="0" w:color="auto"/>
            <w:bottom w:val="none" w:sz="0" w:space="0" w:color="auto"/>
            <w:right w:val="none" w:sz="0" w:space="0" w:color="auto"/>
          </w:divBdr>
        </w:div>
        <w:div w:id="901478111">
          <w:marLeft w:val="1166"/>
          <w:marRight w:val="0"/>
          <w:marTop w:val="86"/>
          <w:marBottom w:val="0"/>
          <w:divBdr>
            <w:top w:val="none" w:sz="0" w:space="0" w:color="auto"/>
            <w:left w:val="none" w:sz="0" w:space="0" w:color="auto"/>
            <w:bottom w:val="none" w:sz="0" w:space="0" w:color="auto"/>
            <w:right w:val="none" w:sz="0" w:space="0" w:color="auto"/>
          </w:divBdr>
        </w:div>
        <w:div w:id="679086716">
          <w:marLeft w:val="1166"/>
          <w:marRight w:val="0"/>
          <w:marTop w:val="96"/>
          <w:marBottom w:val="0"/>
          <w:divBdr>
            <w:top w:val="none" w:sz="0" w:space="0" w:color="auto"/>
            <w:left w:val="none" w:sz="0" w:space="0" w:color="auto"/>
            <w:bottom w:val="none" w:sz="0" w:space="0" w:color="auto"/>
            <w:right w:val="none" w:sz="0" w:space="0" w:color="auto"/>
          </w:divBdr>
        </w:div>
        <w:div w:id="580600494">
          <w:marLeft w:val="1166"/>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46040652">
      <w:bodyDiv w:val="1"/>
      <w:marLeft w:val="0"/>
      <w:marRight w:val="0"/>
      <w:marTop w:val="0"/>
      <w:marBottom w:val="0"/>
      <w:divBdr>
        <w:top w:val="none" w:sz="0" w:space="0" w:color="auto"/>
        <w:left w:val="none" w:sz="0" w:space="0" w:color="auto"/>
        <w:bottom w:val="none" w:sz="0" w:space="0" w:color="auto"/>
        <w:right w:val="none" w:sz="0" w:space="0" w:color="auto"/>
      </w:divBdr>
      <w:divsChild>
        <w:div w:id="945817178">
          <w:marLeft w:val="547"/>
          <w:marRight w:val="0"/>
          <w:marTop w:val="144"/>
          <w:marBottom w:val="0"/>
          <w:divBdr>
            <w:top w:val="none" w:sz="0" w:space="0" w:color="auto"/>
            <w:left w:val="none" w:sz="0" w:space="0" w:color="auto"/>
            <w:bottom w:val="none" w:sz="0" w:space="0" w:color="auto"/>
            <w:right w:val="none" w:sz="0" w:space="0" w:color="auto"/>
          </w:divBdr>
        </w:div>
        <w:div w:id="1858352399">
          <w:marLeft w:val="1166"/>
          <w:marRight w:val="0"/>
          <w:marTop w:val="125"/>
          <w:marBottom w:val="0"/>
          <w:divBdr>
            <w:top w:val="none" w:sz="0" w:space="0" w:color="auto"/>
            <w:left w:val="none" w:sz="0" w:space="0" w:color="auto"/>
            <w:bottom w:val="none" w:sz="0" w:space="0" w:color="auto"/>
            <w:right w:val="none" w:sz="0" w:space="0" w:color="auto"/>
          </w:divBdr>
        </w:div>
        <w:div w:id="529999951">
          <w:marLeft w:val="1166"/>
          <w:marRight w:val="0"/>
          <w:marTop w:val="125"/>
          <w:marBottom w:val="0"/>
          <w:divBdr>
            <w:top w:val="none" w:sz="0" w:space="0" w:color="auto"/>
            <w:left w:val="none" w:sz="0" w:space="0" w:color="auto"/>
            <w:bottom w:val="none" w:sz="0" w:space="0" w:color="auto"/>
            <w:right w:val="none" w:sz="0" w:space="0" w:color="auto"/>
          </w:divBdr>
        </w:div>
        <w:div w:id="699941538">
          <w:marLeft w:val="547"/>
          <w:marRight w:val="0"/>
          <w:marTop w:val="144"/>
          <w:marBottom w:val="0"/>
          <w:divBdr>
            <w:top w:val="none" w:sz="0" w:space="0" w:color="auto"/>
            <w:left w:val="none" w:sz="0" w:space="0" w:color="auto"/>
            <w:bottom w:val="none" w:sz="0" w:space="0" w:color="auto"/>
            <w:right w:val="none" w:sz="0" w:space="0" w:color="auto"/>
          </w:divBdr>
        </w:div>
        <w:div w:id="935557595">
          <w:marLeft w:val="1166"/>
          <w:marRight w:val="0"/>
          <w:marTop w:val="125"/>
          <w:marBottom w:val="0"/>
          <w:divBdr>
            <w:top w:val="none" w:sz="0" w:space="0" w:color="auto"/>
            <w:left w:val="none" w:sz="0" w:space="0" w:color="auto"/>
            <w:bottom w:val="none" w:sz="0" w:space="0" w:color="auto"/>
            <w:right w:val="none" w:sz="0" w:space="0" w:color="auto"/>
          </w:divBdr>
        </w:div>
        <w:div w:id="581305697">
          <w:marLeft w:val="1166"/>
          <w:marRight w:val="0"/>
          <w:marTop w:val="125"/>
          <w:marBottom w:val="0"/>
          <w:divBdr>
            <w:top w:val="none" w:sz="0" w:space="0" w:color="auto"/>
            <w:left w:val="none" w:sz="0" w:space="0" w:color="auto"/>
            <w:bottom w:val="none" w:sz="0" w:space="0" w:color="auto"/>
            <w:right w:val="none" w:sz="0" w:space="0" w:color="auto"/>
          </w:divBdr>
        </w:div>
        <w:div w:id="1375497305">
          <w:marLeft w:val="1166"/>
          <w:marRight w:val="0"/>
          <w:marTop w:val="125"/>
          <w:marBottom w:val="0"/>
          <w:divBdr>
            <w:top w:val="none" w:sz="0" w:space="0" w:color="auto"/>
            <w:left w:val="none" w:sz="0" w:space="0" w:color="auto"/>
            <w:bottom w:val="none" w:sz="0" w:space="0" w:color="auto"/>
            <w:right w:val="none" w:sz="0" w:space="0" w:color="auto"/>
          </w:divBdr>
        </w:div>
      </w:divsChild>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745581">
      <w:bodyDiv w:val="1"/>
      <w:marLeft w:val="0"/>
      <w:marRight w:val="0"/>
      <w:marTop w:val="0"/>
      <w:marBottom w:val="0"/>
      <w:divBdr>
        <w:top w:val="none" w:sz="0" w:space="0" w:color="auto"/>
        <w:left w:val="none" w:sz="0" w:space="0" w:color="auto"/>
        <w:bottom w:val="none" w:sz="0" w:space="0" w:color="auto"/>
        <w:right w:val="none" w:sz="0" w:space="0" w:color="auto"/>
      </w:divBdr>
      <w:divsChild>
        <w:div w:id="1048147353">
          <w:marLeft w:val="1166"/>
          <w:marRight w:val="0"/>
          <w:marTop w:val="67"/>
          <w:marBottom w:val="0"/>
          <w:divBdr>
            <w:top w:val="none" w:sz="0" w:space="0" w:color="auto"/>
            <w:left w:val="none" w:sz="0" w:space="0" w:color="auto"/>
            <w:bottom w:val="none" w:sz="0" w:space="0" w:color="auto"/>
            <w:right w:val="none" w:sz="0" w:space="0" w:color="auto"/>
          </w:divBdr>
        </w:div>
        <w:div w:id="365763876">
          <w:marLeft w:val="1800"/>
          <w:marRight w:val="0"/>
          <w:marTop w:val="67"/>
          <w:marBottom w:val="0"/>
          <w:divBdr>
            <w:top w:val="none" w:sz="0" w:space="0" w:color="auto"/>
            <w:left w:val="none" w:sz="0" w:space="0" w:color="auto"/>
            <w:bottom w:val="none" w:sz="0" w:space="0" w:color="auto"/>
            <w:right w:val="none" w:sz="0" w:space="0" w:color="auto"/>
          </w:divBdr>
        </w:div>
        <w:div w:id="713847370">
          <w:marLeft w:val="1166"/>
          <w:marRight w:val="0"/>
          <w:marTop w:val="67"/>
          <w:marBottom w:val="0"/>
          <w:divBdr>
            <w:top w:val="none" w:sz="0" w:space="0" w:color="auto"/>
            <w:left w:val="none" w:sz="0" w:space="0" w:color="auto"/>
            <w:bottom w:val="none" w:sz="0" w:space="0" w:color="auto"/>
            <w:right w:val="none" w:sz="0" w:space="0" w:color="auto"/>
          </w:divBdr>
        </w:div>
        <w:div w:id="669673464">
          <w:marLeft w:val="1800"/>
          <w:marRight w:val="0"/>
          <w:marTop w:val="67"/>
          <w:marBottom w:val="0"/>
          <w:divBdr>
            <w:top w:val="none" w:sz="0" w:space="0" w:color="auto"/>
            <w:left w:val="none" w:sz="0" w:space="0" w:color="auto"/>
            <w:bottom w:val="none" w:sz="0" w:space="0" w:color="auto"/>
            <w:right w:val="none" w:sz="0" w:space="0" w:color="auto"/>
          </w:divBdr>
        </w:div>
        <w:div w:id="470295989">
          <w:marLeft w:val="1166"/>
          <w:marRight w:val="0"/>
          <w:marTop w:val="67"/>
          <w:marBottom w:val="0"/>
          <w:divBdr>
            <w:top w:val="none" w:sz="0" w:space="0" w:color="auto"/>
            <w:left w:val="none" w:sz="0" w:space="0" w:color="auto"/>
            <w:bottom w:val="none" w:sz="0" w:space="0" w:color="auto"/>
            <w:right w:val="none" w:sz="0" w:space="0" w:color="auto"/>
          </w:divBdr>
        </w:div>
        <w:div w:id="1877229701">
          <w:marLeft w:val="1800"/>
          <w:marRight w:val="0"/>
          <w:marTop w:val="67"/>
          <w:marBottom w:val="0"/>
          <w:divBdr>
            <w:top w:val="none" w:sz="0" w:space="0" w:color="auto"/>
            <w:left w:val="none" w:sz="0" w:space="0" w:color="auto"/>
            <w:bottom w:val="none" w:sz="0" w:space="0" w:color="auto"/>
            <w:right w:val="none" w:sz="0" w:space="0" w:color="auto"/>
          </w:divBdr>
        </w:div>
        <w:div w:id="1087338265">
          <w:marLeft w:val="1800"/>
          <w:marRight w:val="0"/>
          <w:marTop w:val="67"/>
          <w:marBottom w:val="0"/>
          <w:divBdr>
            <w:top w:val="none" w:sz="0" w:space="0" w:color="auto"/>
            <w:left w:val="none" w:sz="0" w:space="0" w:color="auto"/>
            <w:bottom w:val="none" w:sz="0" w:space="0" w:color="auto"/>
            <w:right w:val="none" w:sz="0" w:space="0" w:color="auto"/>
          </w:divBdr>
        </w:div>
        <w:div w:id="1398288097">
          <w:marLeft w:val="1800"/>
          <w:marRight w:val="0"/>
          <w:marTop w:val="67"/>
          <w:marBottom w:val="0"/>
          <w:divBdr>
            <w:top w:val="none" w:sz="0" w:space="0" w:color="auto"/>
            <w:left w:val="none" w:sz="0" w:space="0" w:color="auto"/>
            <w:bottom w:val="none" w:sz="0" w:space="0" w:color="auto"/>
            <w:right w:val="none" w:sz="0" w:space="0" w:color="auto"/>
          </w:divBdr>
        </w:div>
        <w:div w:id="992565976">
          <w:marLeft w:val="1800"/>
          <w:marRight w:val="0"/>
          <w:marTop w:val="67"/>
          <w:marBottom w:val="0"/>
          <w:divBdr>
            <w:top w:val="none" w:sz="0" w:space="0" w:color="auto"/>
            <w:left w:val="none" w:sz="0" w:space="0" w:color="auto"/>
            <w:bottom w:val="none" w:sz="0" w:space="0" w:color="auto"/>
            <w:right w:val="none" w:sz="0" w:space="0" w:color="auto"/>
          </w:divBdr>
        </w:div>
      </w:divsChild>
    </w:div>
    <w:div w:id="1076590901">
      <w:bodyDiv w:val="1"/>
      <w:marLeft w:val="0"/>
      <w:marRight w:val="0"/>
      <w:marTop w:val="0"/>
      <w:marBottom w:val="0"/>
      <w:divBdr>
        <w:top w:val="none" w:sz="0" w:space="0" w:color="auto"/>
        <w:left w:val="none" w:sz="0" w:space="0" w:color="auto"/>
        <w:bottom w:val="none" w:sz="0" w:space="0" w:color="auto"/>
        <w:right w:val="none" w:sz="0" w:space="0" w:color="auto"/>
      </w:divBdr>
      <w:divsChild>
        <w:div w:id="698049299">
          <w:marLeft w:val="1166"/>
          <w:marRight w:val="0"/>
          <w:marTop w:val="77"/>
          <w:marBottom w:val="0"/>
          <w:divBdr>
            <w:top w:val="none" w:sz="0" w:space="0" w:color="auto"/>
            <w:left w:val="none" w:sz="0" w:space="0" w:color="auto"/>
            <w:bottom w:val="none" w:sz="0" w:space="0" w:color="auto"/>
            <w:right w:val="none" w:sz="0" w:space="0" w:color="auto"/>
          </w:divBdr>
        </w:div>
        <w:div w:id="667440443">
          <w:marLeft w:val="1166"/>
          <w:marRight w:val="0"/>
          <w:marTop w:val="77"/>
          <w:marBottom w:val="0"/>
          <w:divBdr>
            <w:top w:val="none" w:sz="0" w:space="0" w:color="auto"/>
            <w:left w:val="none" w:sz="0" w:space="0" w:color="auto"/>
            <w:bottom w:val="none" w:sz="0" w:space="0" w:color="auto"/>
            <w:right w:val="none" w:sz="0" w:space="0" w:color="auto"/>
          </w:divBdr>
        </w:div>
        <w:div w:id="1316226669">
          <w:marLeft w:val="1166"/>
          <w:marRight w:val="0"/>
          <w:marTop w:val="77"/>
          <w:marBottom w:val="0"/>
          <w:divBdr>
            <w:top w:val="none" w:sz="0" w:space="0" w:color="auto"/>
            <w:left w:val="none" w:sz="0" w:space="0" w:color="auto"/>
            <w:bottom w:val="none" w:sz="0" w:space="0" w:color="auto"/>
            <w:right w:val="none" w:sz="0" w:space="0" w:color="auto"/>
          </w:divBdr>
        </w:div>
        <w:div w:id="1607695097">
          <w:marLeft w:val="1166"/>
          <w:marRight w:val="0"/>
          <w:marTop w:val="77"/>
          <w:marBottom w:val="0"/>
          <w:divBdr>
            <w:top w:val="none" w:sz="0" w:space="0" w:color="auto"/>
            <w:left w:val="none" w:sz="0" w:space="0" w:color="auto"/>
            <w:bottom w:val="none" w:sz="0" w:space="0" w:color="auto"/>
            <w:right w:val="none" w:sz="0" w:space="0" w:color="auto"/>
          </w:divBdr>
        </w:div>
        <w:div w:id="1995448683">
          <w:marLeft w:val="1166"/>
          <w:marRight w:val="0"/>
          <w:marTop w:val="77"/>
          <w:marBottom w:val="0"/>
          <w:divBdr>
            <w:top w:val="none" w:sz="0" w:space="0" w:color="auto"/>
            <w:left w:val="none" w:sz="0" w:space="0" w:color="auto"/>
            <w:bottom w:val="none" w:sz="0" w:space="0" w:color="auto"/>
            <w:right w:val="none" w:sz="0" w:space="0" w:color="auto"/>
          </w:divBdr>
        </w:div>
        <w:div w:id="919094285">
          <w:marLeft w:val="1166"/>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86548213">
      <w:bodyDiv w:val="1"/>
      <w:marLeft w:val="0"/>
      <w:marRight w:val="0"/>
      <w:marTop w:val="0"/>
      <w:marBottom w:val="0"/>
      <w:divBdr>
        <w:top w:val="none" w:sz="0" w:space="0" w:color="auto"/>
        <w:left w:val="none" w:sz="0" w:space="0" w:color="auto"/>
        <w:bottom w:val="none" w:sz="0" w:space="0" w:color="auto"/>
        <w:right w:val="none" w:sz="0" w:space="0" w:color="auto"/>
      </w:divBdr>
      <w:divsChild>
        <w:div w:id="1982073350">
          <w:marLeft w:val="547"/>
          <w:marRight w:val="0"/>
          <w:marTop w:val="154"/>
          <w:marBottom w:val="0"/>
          <w:divBdr>
            <w:top w:val="none" w:sz="0" w:space="0" w:color="auto"/>
            <w:left w:val="none" w:sz="0" w:space="0" w:color="auto"/>
            <w:bottom w:val="none" w:sz="0" w:space="0" w:color="auto"/>
            <w:right w:val="none" w:sz="0" w:space="0" w:color="auto"/>
          </w:divBdr>
        </w:div>
        <w:div w:id="705639111">
          <w:marLeft w:val="1166"/>
          <w:marRight w:val="0"/>
          <w:marTop w:val="134"/>
          <w:marBottom w:val="0"/>
          <w:divBdr>
            <w:top w:val="none" w:sz="0" w:space="0" w:color="auto"/>
            <w:left w:val="none" w:sz="0" w:space="0" w:color="auto"/>
            <w:bottom w:val="none" w:sz="0" w:space="0" w:color="auto"/>
            <w:right w:val="none" w:sz="0" w:space="0" w:color="auto"/>
          </w:divBdr>
        </w:div>
        <w:div w:id="692876235">
          <w:marLeft w:val="1166"/>
          <w:marRight w:val="0"/>
          <w:marTop w:val="134"/>
          <w:marBottom w:val="0"/>
          <w:divBdr>
            <w:top w:val="none" w:sz="0" w:space="0" w:color="auto"/>
            <w:left w:val="none" w:sz="0" w:space="0" w:color="auto"/>
            <w:bottom w:val="none" w:sz="0" w:space="0" w:color="auto"/>
            <w:right w:val="none" w:sz="0" w:space="0" w:color="auto"/>
          </w:divBdr>
        </w:div>
        <w:div w:id="1504394783">
          <w:marLeft w:val="1800"/>
          <w:marRight w:val="0"/>
          <w:marTop w:val="0"/>
          <w:marBottom w:val="120"/>
          <w:divBdr>
            <w:top w:val="none" w:sz="0" w:space="0" w:color="auto"/>
            <w:left w:val="none" w:sz="0" w:space="0" w:color="auto"/>
            <w:bottom w:val="none" w:sz="0" w:space="0" w:color="auto"/>
            <w:right w:val="none" w:sz="0" w:space="0" w:color="auto"/>
          </w:divBdr>
        </w:div>
        <w:div w:id="592979751">
          <w:marLeft w:val="2520"/>
          <w:marRight w:val="0"/>
          <w:marTop w:val="0"/>
          <w:marBottom w:val="120"/>
          <w:divBdr>
            <w:top w:val="none" w:sz="0" w:space="0" w:color="auto"/>
            <w:left w:val="none" w:sz="0" w:space="0" w:color="auto"/>
            <w:bottom w:val="none" w:sz="0" w:space="0" w:color="auto"/>
            <w:right w:val="none" w:sz="0" w:space="0" w:color="auto"/>
          </w:divBdr>
        </w:div>
        <w:div w:id="595096219">
          <w:marLeft w:val="1800"/>
          <w:marRight w:val="0"/>
          <w:marTop w:val="0"/>
          <w:marBottom w:val="120"/>
          <w:divBdr>
            <w:top w:val="none" w:sz="0" w:space="0" w:color="auto"/>
            <w:left w:val="none" w:sz="0" w:space="0" w:color="auto"/>
            <w:bottom w:val="none" w:sz="0" w:space="0" w:color="auto"/>
            <w:right w:val="none" w:sz="0" w:space="0" w:color="auto"/>
          </w:divBdr>
        </w:div>
      </w:divsChild>
    </w:div>
    <w:div w:id="1298223444">
      <w:bodyDiv w:val="1"/>
      <w:marLeft w:val="0"/>
      <w:marRight w:val="0"/>
      <w:marTop w:val="0"/>
      <w:marBottom w:val="0"/>
      <w:divBdr>
        <w:top w:val="none" w:sz="0" w:space="0" w:color="auto"/>
        <w:left w:val="none" w:sz="0" w:space="0" w:color="auto"/>
        <w:bottom w:val="none" w:sz="0" w:space="0" w:color="auto"/>
        <w:right w:val="none" w:sz="0" w:space="0" w:color="auto"/>
      </w:divBdr>
      <w:divsChild>
        <w:div w:id="117726842">
          <w:marLeft w:val="547"/>
          <w:marRight w:val="0"/>
          <w:marTop w:val="106"/>
          <w:marBottom w:val="0"/>
          <w:divBdr>
            <w:top w:val="none" w:sz="0" w:space="0" w:color="auto"/>
            <w:left w:val="none" w:sz="0" w:space="0" w:color="auto"/>
            <w:bottom w:val="none" w:sz="0" w:space="0" w:color="auto"/>
            <w:right w:val="none" w:sz="0" w:space="0" w:color="auto"/>
          </w:divBdr>
        </w:div>
        <w:div w:id="1183277984">
          <w:marLeft w:val="1166"/>
          <w:marRight w:val="0"/>
          <w:marTop w:val="96"/>
          <w:marBottom w:val="0"/>
          <w:divBdr>
            <w:top w:val="none" w:sz="0" w:space="0" w:color="auto"/>
            <w:left w:val="none" w:sz="0" w:space="0" w:color="auto"/>
            <w:bottom w:val="none" w:sz="0" w:space="0" w:color="auto"/>
            <w:right w:val="none" w:sz="0" w:space="0" w:color="auto"/>
          </w:divBdr>
        </w:div>
        <w:div w:id="1187670292">
          <w:marLeft w:val="1800"/>
          <w:marRight w:val="0"/>
          <w:marTop w:val="82"/>
          <w:marBottom w:val="0"/>
          <w:divBdr>
            <w:top w:val="none" w:sz="0" w:space="0" w:color="auto"/>
            <w:left w:val="none" w:sz="0" w:space="0" w:color="auto"/>
            <w:bottom w:val="none" w:sz="0" w:space="0" w:color="auto"/>
            <w:right w:val="none" w:sz="0" w:space="0" w:color="auto"/>
          </w:divBdr>
        </w:div>
        <w:div w:id="1835486802">
          <w:marLeft w:val="1800"/>
          <w:marRight w:val="0"/>
          <w:marTop w:val="82"/>
          <w:marBottom w:val="0"/>
          <w:divBdr>
            <w:top w:val="none" w:sz="0" w:space="0" w:color="auto"/>
            <w:left w:val="none" w:sz="0" w:space="0" w:color="auto"/>
            <w:bottom w:val="none" w:sz="0" w:space="0" w:color="auto"/>
            <w:right w:val="none" w:sz="0" w:space="0" w:color="auto"/>
          </w:divBdr>
        </w:div>
        <w:div w:id="858129858">
          <w:marLeft w:val="1166"/>
          <w:marRight w:val="0"/>
          <w:marTop w:val="96"/>
          <w:marBottom w:val="0"/>
          <w:divBdr>
            <w:top w:val="none" w:sz="0" w:space="0" w:color="auto"/>
            <w:left w:val="none" w:sz="0" w:space="0" w:color="auto"/>
            <w:bottom w:val="none" w:sz="0" w:space="0" w:color="auto"/>
            <w:right w:val="none" w:sz="0" w:space="0" w:color="auto"/>
          </w:divBdr>
        </w:div>
        <w:div w:id="1884906879">
          <w:marLeft w:val="1800"/>
          <w:marRight w:val="0"/>
          <w:marTop w:val="82"/>
          <w:marBottom w:val="0"/>
          <w:divBdr>
            <w:top w:val="none" w:sz="0" w:space="0" w:color="auto"/>
            <w:left w:val="none" w:sz="0" w:space="0" w:color="auto"/>
            <w:bottom w:val="none" w:sz="0" w:space="0" w:color="auto"/>
            <w:right w:val="none" w:sz="0" w:space="0" w:color="auto"/>
          </w:divBdr>
        </w:div>
        <w:div w:id="548104107">
          <w:marLeft w:val="1800"/>
          <w:marRight w:val="0"/>
          <w:marTop w:val="82"/>
          <w:marBottom w:val="0"/>
          <w:divBdr>
            <w:top w:val="none" w:sz="0" w:space="0" w:color="auto"/>
            <w:left w:val="none" w:sz="0" w:space="0" w:color="auto"/>
            <w:bottom w:val="none" w:sz="0" w:space="0" w:color="auto"/>
            <w:right w:val="none" w:sz="0" w:space="0" w:color="auto"/>
          </w:divBdr>
        </w:div>
        <w:div w:id="1663655676">
          <w:marLeft w:val="1166"/>
          <w:marRight w:val="0"/>
          <w:marTop w:val="96"/>
          <w:marBottom w:val="0"/>
          <w:divBdr>
            <w:top w:val="none" w:sz="0" w:space="0" w:color="auto"/>
            <w:left w:val="none" w:sz="0" w:space="0" w:color="auto"/>
            <w:bottom w:val="none" w:sz="0" w:space="0" w:color="auto"/>
            <w:right w:val="none" w:sz="0" w:space="0" w:color="auto"/>
          </w:divBdr>
        </w:div>
        <w:div w:id="495459759">
          <w:marLeft w:val="1800"/>
          <w:marRight w:val="0"/>
          <w:marTop w:val="82"/>
          <w:marBottom w:val="0"/>
          <w:divBdr>
            <w:top w:val="none" w:sz="0" w:space="0" w:color="auto"/>
            <w:left w:val="none" w:sz="0" w:space="0" w:color="auto"/>
            <w:bottom w:val="none" w:sz="0" w:space="0" w:color="auto"/>
            <w:right w:val="none" w:sz="0" w:space="0" w:color="auto"/>
          </w:divBdr>
        </w:div>
        <w:div w:id="56561939">
          <w:marLeft w:val="2520"/>
          <w:marRight w:val="0"/>
          <w:marTop w:val="67"/>
          <w:marBottom w:val="0"/>
          <w:divBdr>
            <w:top w:val="none" w:sz="0" w:space="0" w:color="auto"/>
            <w:left w:val="none" w:sz="0" w:space="0" w:color="auto"/>
            <w:bottom w:val="none" w:sz="0" w:space="0" w:color="auto"/>
            <w:right w:val="none" w:sz="0" w:space="0" w:color="auto"/>
          </w:divBdr>
        </w:div>
        <w:div w:id="181165491">
          <w:marLeft w:val="2520"/>
          <w:marRight w:val="0"/>
          <w:marTop w:val="67"/>
          <w:marBottom w:val="0"/>
          <w:divBdr>
            <w:top w:val="none" w:sz="0" w:space="0" w:color="auto"/>
            <w:left w:val="none" w:sz="0" w:space="0" w:color="auto"/>
            <w:bottom w:val="none" w:sz="0" w:space="0" w:color="auto"/>
            <w:right w:val="none" w:sz="0" w:space="0" w:color="auto"/>
          </w:divBdr>
        </w:div>
        <w:div w:id="5448395">
          <w:marLeft w:val="3240"/>
          <w:marRight w:val="0"/>
          <w:marTop w:val="67"/>
          <w:marBottom w:val="0"/>
          <w:divBdr>
            <w:top w:val="none" w:sz="0" w:space="0" w:color="auto"/>
            <w:left w:val="none" w:sz="0" w:space="0" w:color="auto"/>
            <w:bottom w:val="none" w:sz="0" w:space="0" w:color="auto"/>
            <w:right w:val="none" w:sz="0" w:space="0" w:color="auto"/>
          </w:divBdr>
        </w:div>
        <w:div w:id="718672481">
          <w:marLeft w:val="1800"/>
          <w:marRight w:val="0"/>
          <w:marTop w:val="82"/>
          <w:marBottom w:val="0"/>
          <w:divBdr>
            <w:top w:val="none" w:sz="0" w:space="0" w:color="auto"/>
            <w:left w:val="none" w:sz="0" w:space="0" w:color="auto"/>
            <w:bottom w:val="none" w:sz="0" w:space="0" w:color="auto"/>
            <w:right w:val="none" w:sz="0" w:space="0" w:color="auto"/>
          </w:divBdr>
        </w:div>
        <w:div w:id="1861360167">
          <w:marLeft w:val="1800"/>
          <w:marRight w:val="0"/>
          <w:marTop w:val="82"/>
          <w:marBottom w:val="0"/>
          <w:divBdr>
            <w:top w:val="none" w:sz="0" w:space="0" w:color="auto"/>
            <w:left w:val="none" w:sz="0" w:space="0" w:color="auto"/>
            <w:bottom w:val="none" w:sz="0" w:space="0" w:color="auto"/>
            <w:right w:val="none" w:sz="0" w:space="0" w:color="auto"/>
          </w:divBdr>
        </w:div>
      </w:divsChild>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54111505">
      <w:bodyDiv w:val="1"/>
      <w:marLeft w:val="0"/>
      <w:marRight w:val="0"/>
      <w:marTop w:val="0"/>
      <w:marBottom w:val="0"/>
      <w:divBdr>
        <w:top w:val="none" w:sz="0" w:space="0" w:color="auto"/>
        <w:left w:val="none" w:sz="0" w:space="0" w:color="auto"/>
        <w:bottom w:val="none" w:sz="0" w:space="0" w:color="auto"/>
        <w:right w:val="none" w:sz="0" w:space="0" w:color="auto"/>
      </w:divBdr>
      <w:divsChild>
        <w:div w:id="711265888">
          <w:marLeft w:val="547"/>
          <w:marRight w:val="0"/>
          <w:marTop w:val="144"/>
          <w:marBottom w:val="0"/>
          <w:divBdr>
            <w:top w:val="none" w:sz="0" w:space="0" w:color="auto"/>
            <w:left w:val="none" w:sz="0" w:space="0" w:color="auto"/>
            <w:bottom w:val="none" w:sz="0" w:space="0" w:color="auto"/>
            <w:right w:val="none" w:sz="0" w:space="0" w:color="auto"/>
          </w:divBdr>
        </w:div>
        <w:div w:id="1680354571">
          <w:marLeft w:val="1166"/>
          <w:marRight w:val="0"/>
          <w:marTop w:val="125"/>
          <w:marBottom w:val="0"/>
          <w:divBdr>
            <w:top w:val="none" w:sz="0" w:space="0" w:color="auto"/>
            <w:left w:val="none" w:sz="0" w:space="0" w:color="auto"/>
            <w:bottom w:val="none" w:sz="0" w:space="0" w:color="auto"/>
            <w:right w:val="none" w:sz="0" w:space="0" w:color="auto"/>
          </w:divBdr>
        </w:div>
        <w:div w:id="1082721445">
          <w:marLeft w:val="1166"/>
          <w:marRight w:val="0"/>
          <w:marTop w:val="125"/>
          <w:marBottom w:val="0"/>
          <w:divBdr>
            <w:top w:val="none" w:sz="0" w:space="0" w:color="auto"/>
            <w:left w:val="none" w:sz="0" w:space="0" w:color="auto"/>
            <w:bottom w:val="none" w:sz="0" w:space="0" w:color="auto"/>
            <w:right w:val="none" w:sz="0" w:space="0" w:color="auto"/>
          </w:divBdr>
        </w:div>
        <w:div w:id="1637875772">
          <w:marLeft w:val="547"/>
          <w:marRight w:val="0"/>
          <w:marTop w:val="144"/>
          <w:marBottom w:val="0"/>
          <w:divBdr>
            <w:top w:val="none" w:sz="0" w:space="0" w:color="auto"/>
            <w:left w:val="none" w:sz="0" w:space="0" w:color="auto"/>
            <w:bottom w:val="none" w:sz="0" w:space="0" w:color="auto"/>
            <w:right w:val="none" w:sz="0" w:space="0" w:color="auto"/>
          </w:divBdr>
        </w:div>
        <w:div w:id="650986723">
          <w:marLeft w:val="1166"/>
          <w:marRight w:val="0"/>
          <w:marTop w:val="125"/>
          <w:marBottom w:val="0"/>
          <w:divBdr>
            <w:top w:val="none" w:sz="0" w:space="0" w:color="auto"/>
            <w:left w:val="none" w:sz="0" w:space="0" w:color="auto"/>
            <w:bottom w:val="none" w:sz="0" w:space="0" w:color="auto"/>
            <w:right w:val="none" w:sz="0" w:space="0" w:color="auto"/>
          </w:divBdr>
        </w:div>
        <w:div w:id="1064838420">
          <w:marLeft w:val="1166"/>
          <w:marRight w:val="0"/>
          <w:marTop w:val="125"/>
          <w:marBottom w:val="0"/>
          <w:divBdr>
            <w:top w:val="none" w:sz="0" w:space="0" w:color="auto"/>
            <w:left w:val="none" w:sz="0" w:space="0" w:color="auto"/>
            <w:bottom w:val="none" w:sz="0" w:space="0" w:color="auto"/>
            <w:right w:val="none" w:sz="0" w:space="0" w:color="auto"/>
          </w:divBdr>
        </w:div>
        <w:div w:id="887035884">
          <w:marLeft w:val="1166"/>
          <w:marRight w:val="0"/>
          <w:marTop w:val="125"/>
          <w:marBottom w:val="0"/>
          <w:divBdr>
            <w:top w:val="none" w:sz="0" w:space="0" w:color="auto"/>
            <w:left w:val="none" w:sz="0" w:space="0" w:color="auto"/>
            <w:bottom w:val="none" w:sz="0" w:space="0" w:color="auto"/>
            <w:right w:val="none" w:sz="0" w:space="0" w:color="auto"/>
          </w:divBdr>
        </w:div>
      </w:divsChild>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30151407">
      <w:bodyDiv w:val="1"/>
      <w:marLeft w:val="0"/>
      <w:marRight w:val="0"/>
      <w:marTop w:val="0"/>
      <w:marBottom w:val="0"/>
      <w:divBdr>
        <w:top w:val="none" w:sz="0" w:space="0" w:color="auto"/>
        <w:left w:val="none" w:sz="0" w:space="0" w:color="auto"/>
        <w:bottom w:val="none" w:sz="0" w:space="0" w:color="auto"/>
        <w:right w:val="none" w:sz="0" w:space="0" w:color="auto"/>
      </w:divBdr>
      <w:divsChild>
        <w:div w:id="2013288750">
          <w:marLeft w:val="1166"/>
          <w:marRight w:val="0"/>
          <w:marTop w:val="67"/>
          <w:marBottom w:val="0"/>
          <w:divBdr>
            <w:top w:val="none" w:sz="0" w:space="0" w:color="auto"/>
            <w:left w:val="none" w:sz="0" w:space="0" w:color="auto"/>
            <w:bottom w:val="none" w:sz="0" w:space="0" w:color="auto"/>
            <w:right w:val="none" w:sz="0" w:space="0" w:color="auto"/>
          </w:divBdr>
        </w:div>
        <w:div w:id="1220477579">
          <w:marLeft w:val="1800"/>
          <w:marRight w:val="0"/>
          <w:marTop w:val="67"/>
          <w:marBottom w:val="0"/>
          <w:divBdr>
            <w:top w:val="none" w:sz="0" w:space="0" w:color="auto"/>
            <w:left w:val="none" w:sz="0" w:space="0" w:color="auto"/>
            <w:bottom w:val="none" w:sz="0" w:space="0" w:color="auto"/>
            <w:right w:val="none" w:sz="0" w:space="0" w:color="auto"/>
          </w:divBdr>
        </w:div>
        <w:div w:id="951060306">
          <w:marLeft w:val="1166"/>
          <w:marRight w:val="0"/>
          <w:marTop w:val="67"/>
          <w:marBottom w:val="0"/>
          <w:divBdr>
            <w:top w:val="none" w:sz="0" w:space="0" w:color="auto"/>
            <w:left w:val="none" w:sz="0" w:space="0" w:color="auto"/>
            <w:bottom w:val="none" w:sz="0" w:space="0" w:color="auto"/>
            <w:right w:val="none" w:sz="0" w:space="0" w:color="auto"/>
          </w:divBdr>
        </w:div>
        <w:div w:id="1039821764">
          <w:marLeft w:val="1800"/>
          <w:marRight w:val="0"/>
          <w:marTop w:val="67"/>
          <w:marBottom w:val="0"/>
          <w:divBdr>
            <w:top w:val="none" w:sz="0" w:space="0" w:color="auto"/>
            <w:left w:val="none" w:sz="0" w:space="0" w:color="auto"/>
            <w:bottom w:val="none" w:sz="0" w:space="0" w:color="auto"/>
            <w:right w:val="none" w:sz="0" w:space="0" w:color="auto"/>
          </w:divBdr>
        </w:div>
        <w:div w:id="1196231639">
          <w:marLeft w:val="1166"/>
          <w:marRight w:val="0"/>
          <w:marTop w:val="67"/>
          <w:marBottom w:val="0"/>
          <w:divBdr>
            <w:top w:val="none" w:sz="0" w:space="0" w:color="auto"/>
            <w:left w:val="none" w:sz="0" w:space="0" w:color="auto"/>
            <w:bottom w:val="none" w:sz="0" w:space="0" w:color="auto"/>
            <w:right w:val="none" w:sz="0" w:space="0" w:color="auto"/>
          </w:divBdr>
        </w:div>
        <w:div w:id="1315643786">
          <w:marLeft w:val="1800"/>
          <w:marRight w:val="0"/>
          <w:marTop w:val="67"/>
          <w:marBottom w:val="0"/>
          <w:divBdr>
            <w:top w:val="none" w:sz="0" w:space="0" w:color="auto"/>
            <w:left w:val="none" w:sz="0" w:space="0" w:color="auto"/>
            <w:bottom w:val="none" w:sz="0" w:space="0" w:color="auto"/>
            <w:right w:val="none" w:sz="0" w:space="0" w:color="auto"/>
          </w:divBdr>
        </w:div>
        <w:div w:id="1218708914">
          <w:marLeft w:val="1800"/>
          <w:marRight w:val="0"/>
          <w:marTop w:val="67"/>
          <w:marBottom w:val="0"/>
          <w:divBdr>
            <w:top w:val="none" w:sz="0" w:space="0" w:color="auto"/>
            <w:left w:val="none" w:sz="0" w:space="0" w:color="auto"/>
            <w:bottom w:val="none" w:sz="0" w:space="0" w:color="auto"/>
            <w:right w:val="none" w:sz="0" w:space="0" w:color="auto"/>
          </w:divBdr>
        </w:div>
        <w:div w:id="15935679">
          <w:marLeft w:val="1800"/>
          <w:marRight w:val="0"/>
          <w:marTop w:val="67"/>
          <w:marBottom w:val="0"/>
          <w:divBdr>
            <w:top w:val="none" w:sz="0" w:space="0" w:color="auto"/>
            <w:left w:val="none" w:sz="0" w:space="0" w:color="auto"/>
            <w:bottom w:val="none" w:sz="0" w:space="0" w:color="auto"/>
            <w:right w:val="none" w:sz="0" w:space="0" w:color="auto"/>
          </w:divBdr>
        </w:div>
        <w:div w:id="902912459">
          <w:marLeft w:val="1800"/>
          <w:marRight w:val="0"/>
          <w:marTop w:val="67"/>
          <w:marBottom w:val="0"/>
          <w:divBdr>
            <w:top w:val="none" w:sz="0" w:space="0" w:color="auto"/>
            <w:left w:val="none" w:sz="0" w:space="0" w:color="auto"/>
            <w:bottom w:val="none" w:sz="0" w:space="0" w:color="auto"/>
            <w:right w:val="none" w:sz="0" w:space="0" w:color="auto"/>
          </w:divBdr>
        </w:div>
      </w:divsChild>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0411463">
      <w:bodyDiv w:val="1"/>
      <w:marLeft w:val="0"/>
      <w:marRight w:val="0"/>
      <w:marTop w:val="0"/>
      <w:marBottom w:val="0"/>
      <w:divBdr>
        <w:top w:val="none" w:sz="0" w:space="0" w:color="auto"/>
        <w:left w:val="none" w:sz="0" w:space="0" w:color="auto"/>
        <w:bottom w:val="none" w:sz="0" w:space="0" w:color="auto"/>
        <w:right w:val="none" w:sz="0" w:space="0" w:color="auto"/>
      </w:divBdr>
      <w:divsChild>
        <w:div w:id="2018118133">
          <w:marLeft w:val="1166"/>
          <w:marRight w:val="0"/>
          <w:marTop w:val="77"/>
          <w:marBottom w:val="0"/>
          <w:divBdr>
            <w:top w:val="none" w:sz="0" w:space="0" w:color="auto"/>
            <w:left w:val="none" w:sz="0" w:space="0" w:color="auto"/>
            <w:bottom w:val="none" w:sz="0" w:space="0" w:color="auto"/>
            <w:right w:val="none" w:sz="0" w:space="0" w:color="auto"/>
          </w:divBdr>
        </w:div>
        <w:div w:id="970939534">
          <w:marLeft w:val="1166"/>
          <w:marRight w:val="0"/>
          <w:marTop w:val="77"/>
          <w:marBottom w:val="0"/>
          <w:divBdr>
            <w:top w:val="none" w:sz="0" w:space="0" w:color="auto"/>
            <w:left w:val="none" w:sz="0" w:space="0" w:color="auto"/>
            <w:bottom w:val="none" w:sz="0" w:space="0" w:color="auto"/>
            <w:right w:val="none" w:sz="0" w:space="0" w:color="auto"/>
          </w:divBdr>
        </w:div>
        <w:div w:id="119886087">
          <w:marLeft w:val="1166"/>
          <w:marRight w:val="0"/>
          <w:marTop w:val="77"/>
          <w:marBottom w:val="0"/>
          <w:divBdr>
            <w:top w:val="none" w:sz="0" w:space="0" w:color="auto"/>
            <w:left w:val="none" w:sz="0" w:space="0" w:color="auto"/>
            <w:bottom w:val="none" w:sz="0" w:space="0" w:color="auto"/>
            <w:right w:val="none" w:sz="0" w:space="0" w:color="auto"/>
          </w:divBdr>
        </w:div>
        <w:div w:id="1709794312">
          <w:marLeft w:val="1166"/>
          <w:marRight w:val="0"/>
          <w:marTop w:val="77"/>
          <w:marBottom w:val="0"/>
          <w:divBdr>
            <w:top w:val="none" w:sz="0" w:space="0" w:color="auto"/>
            <w:left w:val="none" w:sz="0" w:space="0" w:color="auto"/>
            <w:bottom w:val="none" w:sz="0" w:space="0" w:color="auto"/>
            <w:right w:val="none" w:sz="0" w:space="0" w:color="auto"/>
          </w:divBdr>
        </w:div>
        <w:div w:id="2024431250">
          <w:marLeft w:val="1166"/>
          <w:marRight w:val="0"/>
          <w:marTop w:val="77"/>
          <w:marBottom w:val="0"/>
          <w:divBdr>
            <w:top w:val="none" w:sz="0" w:space="0" w:color="auto"/>
            <w:left w:val="none" w:sz="0" w:space="0" w:color="auto"/>
            <w:bottom w:val="none" w:sz="0" w:space="0" w:color="auto"/>
            <w:right w:val="none" w:sz="0" w:space="0" w:color="auto"/>
          </w:divBdr>
        </w:div>
        <w:div w:id="1394737632">
          <w:marLeft w:val="1166"/>
          <w:marRight w:val="0"/>
          <w:marTop w:val="77"/>
          <w:marBottom w:val="0"/>
          <w:divBdr>
            <w:top w:val="none" w:sz="0" w:space="0" w:color="auto"/>
            <w:left w:val="none" w:sz="0" w:space="0" w:color="auto"/>
            <w:bottom w:val="none" w:sz="0" w:space="0" w:color="auto"/>
            <w:right w:val="none" w:sz="0" w:space="0" w:color="auto"/>
          </w:divBdr>
        </w:div>
      </w:divsChild>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15205463">
      <w:bodyDiv w:val="1"/>
      <w:marLeft w:val="0"/>
      <w:marRight w:val="0"/>
      <w:marTop w:val="0"/>
      <w:marBottom w:val="0"/>
      <w:divBdr>
        <w:top w:val="none" w:sz="0" w:space="0" w:color="auto"/>
        <w:left w:val="none" w:sz="0" w:space="0" w:color="auto"/>
        <w:bottom w:val="none" w:sz="0" w:space="0" w:color="auto"/>
        <w:right w:val="none" w:sz="0" w:space="0" w:color="auto"/>
      </w:divBdr>
      <w:divsChild>
        <w:div w:id="1656837157">
          <w:marLeft w:val="1166"/>
          <w:marRight w:val="0"/>
          <w:marTop w:val="67"/>
          <w:marBottom w:val="0"/>
          <w:divBdr>
            <w:top w:val="none" w:sz="0" w:space="0" w:color="auto"/>
            <w:left w:val="none" w:sz="0" w:space="0" w:color="auto"/>
            <w:bottom w:val="none" w:sz="0" w:space="0" w:color="auto"/>
            <w:right w:val="none" w:sz="0" w:space="0" w:color="auto"/>
          </w:divBdr>
        </w:div>
        <w:div w:id="1705211031">
          <w:marLeft w:val="1800"/>
          <w:marRight w:val="0"/>
          <w:marTop w:val="67"/>
          <w:marBottom w:val="0"/>
          <w:divBdr>
            <w:top w:val="none" w:sz="0" w:space="0" w:color="auto"/>
            <w:left w:val="none" w:sz="0" w:space="0" w:color="auto"/>
            <w:bottom w:val="none" w:sz="0" w:space="0" w:color="auto"/>
            <w:right w:val="none" w:sz="0" w:space="0" w:color="auto"/>
          </w:divBdr>
        </w:div>
        <w:div w:id="374040433">
          <w:marLeft w:val="1166"/>
          <w:marRight w:val="0"/>
          <w:marTop w:val="67"/>
          <w:marBottom w:val="0"/>
          <w:divBdr>
            <w:top w:val="none" w:sz="0" w:space="0" w:color="auto"/>
            <w:left w:val="none" w:sz="0" w:space="0" w:color="auto"/>
            <w:bottom w:val="none" w:sz="0" w:space="0" w:color="auto"/>
            <w:right w:val="none" w:sz="0" w:space="0" w:color="auto"/>
          </w:divBdr>
        </w:div>
        <w:div w:id="519782632">
          <w:marLeft w:val="1800"/>
          <w:marRight w:val="0"/>
          <w:marTop w:val="67"/>
          <w:marBottom w:val="0"/>
          <w:divBdr>
            <w:top w:val="none" w:sz="0" w:space="0" w:color="auto"/>
            <w:left w:val="none" w:sz="0" w:space="0" w:color="auto"/>
            <w:bottom w:val="none" w:sz="0" w:space="0" w:color="auto"/>
            <w:right w:val="none" w:sz="0" w:space="0" w:color="auto"/>
          </w:divBdr>
        </w:div>
        <w:div w:id="543905012">
          <w:marLeft w:val="1166"/>
          <w:marRight w:val="0"/>
          <w:marTop w:val="67"/>
          <w:marBottom w:val="0"/>
          <w:divBdr>
            <w:top w:val="none" w:sz="0" w:space="0" w:color="auto"/>
            <w:left w:val="none" w:sz="0" w:space="0" w:color="auto"/>
            <w:bottom w:val="none" w:sz="0" w:space="0" w:color="auto"/>
            <w:right w:val="none" w:sz="0" w:space="0" w:color="auto"/>
          </w:divBdr>
        </w:div>
        <w:div w:id="1324813758">
          <w:marLeft w:val="1800"/>
          <w:marRight w:val="0"/>
          <w:marTop w:val="67"/>
          <w:marBottom w:val="0"/>
          <w:divBdr>
            <w:top w:val="none" w:sz="0" w:space="0" w:color="auto"/>
            <w:left w:val="none" w:sz="0" w:space="0" w:color="auto"/>
            <w:bottom w:val="none" w:sz="0" w:space="0" w:color="auto"/>
            <w:right w:val="none" w:sz="0" w:space="0" w:color="auto"/>
          </w:divBdr>
        </w:div>
        <w:div w:id="1795906560">
          <w:marLeft w:val="1800"/>
          <w:marRight w:val="0"/>
          <w:marTop w:val="67"/>
          <w:marBottom w:val="0"/>
          <w:divBdr>
            <w:top w:val="none" w:sz="0" w:space="0" w:color="auto"/>
            <w:left w:val="none" w:sz="0" w:space="0" w:color="auto"/>
            <w:bottom w:val="none" w:sz="0" w:space="0" w:color="auto"/>
            <w:right w:val="none" w:sz="0" w:space="0" w:color="auto"/>
          </w:divBdr>
        </w:div>
        <w:div w:id="582689746">
          <w:marLeft w:val="1800"/>
          <w:marRight w:val="0"/>
          <w:marTop w:val="67"/>
          <w:marBottom w:val="0"/>
          <w:divBdr>
            <w:top w:val="none" w:sz="0" w:space="0" w:color="auto"/>
            <w:left w:val="none" w:sz="0" w:space="0" w:color="auto"/>
            <w:bottom w:val="none" w:sz="0" w:space="0" w:color="auto"/>
            <w:right w:val="none" w:sz="0" w:space="0" w:color="auto"/>
          </w:divBdr>
        </w:div>
        <w:div w:id="1903173728">
          <w:marLeft w:val="1800"/>
          <w:marRight w:val="0"/>
          <w:marTop w:val="67"/>
          <w:marBottom w:val="0"/>
          <w:divBdr>
            <w:top w:val="none" w:sz="0" w:space="0" w:color="auto"/>
            <w:left w:val="none" w:sz="0" w:space="0" w:color="auto"/>
            <w:bottom w:val="none" w:sz="0" w:space="0" w:color="auto"/>
            <w:right w:val="none" w:sz="0" w:space="0" w:color="auto"/>
          </w:divBdr>
        </w:div>
      </w:divsChild>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D92D3E-7A21-46DA-9080-7C553C586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1120</Words>
  <Characters>6386</Characters>
  <Application>Microsoft Office Word</Application>
  <DocSecurity>0</DocSecurity>
  <Lines>53</Lines>
  <Paragraphs>14</Paragraphs>
  <ScaleCrop>false</ScaleCrop>
  <Company/>
  <LinksUpToDate>false</LinksUpToDate>
  <CharactersWithSpaces>7492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2015-09-26T03:35:00Z</dcterms:created>
  <dcterms:modified xsi:type="dcterms:W3CDTF">2015-09-26T03:35:00Z</dcterms:modified>
</cp:coreProperties>
</file>